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2316"/>
      </w:tblGrid>
      <w:tr w:rsidR="003D6D9C" w:rsidRPr="00CB3A7E" w14:paraId="35752AB5" w14:textId="77777777" w:rsidTr="00092992">
        <w:tc>
          <w:tcPr>
            <w:tcW w:w="6758" w:type="dxa"/>
            <w:vAlign w:val="center"/>
          </w:tcPr>
          <w:p w14:paraId="72388C42" w14:textId="4F6E19FC" w:rsidR="003D6D9C" w:rsidRPr="00CB3A7E" w:rsidRDefault="0044395A" w:rsidP="00975EFF">
            <w:pPr>
              <w:spacing w:before="100" w:beforeAutospacing="1" w:after="100" w:afterAutospacing="1" w:line="240" w:lineRule="auto"/>
              <w:ind w:right="-4"/>
              <w:rPr>
                <w:rFonts w:asciiTheme="majorHAnsi" w:eastAsia="Arial MT" w:hAnsiTheme="majorHAnsi" w:cstheme="majorHAnsi"/>
                <w:b/>
                <w:szCs w:val="20"/>
              </w:rPr>
            </w:pPr>
            <w:bookmarkStart w:id="0" w:name="_Toc84597121"/>
            <w:bookmarkStart w:id="1" w:name="_Toc84597167"/>
            <w:bookmarkStart w:id="2" w:name="_Toc84597247"/>
            <w:bookmarkStart w:id="3" w:name="_Toc84591915"/>
            <w:r w:rsidRPr="00CB3A7E">
              <w:rPr>
                <w:rFonts w:asciiTheme="majorHAnsi" w:hAnsiTheme="majorHAnsi" w:cstheme="majorHAnsi"/>
                <w:noProof/>
                <w:sz w:val="24"/>
                <w:szCs w:val="24"/>
              </w:rPr>
              <w:drawing>
                <wp:inline distT="0" distB="0" distL="0" distR="0" wp14:anchorId="4DE7A7F8" wp14:editId="4B23C39D">
                  <wp:extent cx="1598593" cy="13525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print">
                            <a:extLst>
                              <a:ext uri="{28A0092B-C50C-407E-A947-70E740481C1C}">
                                <a14:useLocalDpi xmlns:a14="http://schemas.microsoft.com/office/drawing/2010/main" val="0"/>
                              </a:ext>
                            </a:extLst>
                          </a:blip>
                          <a:srcRect l="16590" r="722"/>
                          <a:stretch/>
                        </pic:blipFill>
                        <pic:spPr bwMode="auto">
                          <a:xfrm>
                            <a:off x="0" y="0"/>
                            <a:ext cx="1600719" cy="1354349"/>
                          </a:xfrm>
                          <a:prstGeom prst="rect">
                            <a:avLst/>
                          </a:prstGeom>
                          <a:ln>
                            <a:noFill/>
                          </a:ln>
                          <a:extLst>
                            <a:ext uri="{53640926-AAD7-44D8-BBD7-CCE9431645EC}">
                              <a14:shadowObscured xmlns:a14="http://schemas.microsoft.com/office/drawing/2010/main"/>
                            </a:ext>
                          </a:extLst>
                        </pic:spPr>
                      </pic:pic>
                    </a:graphicData>
                  </a:graphic>
                </wp:inline>
              </w:drawing>
            </w:r>
          </w:p>
        </w:tc>
        <w:tc>
          <w:tcPr>
            <w:tcW w:w="2316" w:type="dxa"/>
            <w:vAlign w:val="center"/>
          </w:tcPr>
          <w:p w14:paraId="7E69A1E8" w14:textId="77777777" w:rsidR="003D6D9C" w:rsidRPr="00CB3A7E" w:rsidRDefault="003D6D9C" w:rsidP="00975EFF">
            <w:pPr>
              <w:spacing w:before="100" w:beforeAutospacing="1" w:after="100" w:afterAutospacing="1" w:line="240" w:lineRule="auto"/>
              <w:ind w:right="-4"/>
              <w:jc w:val="center"/>
              <w:rPr>
                <w:rFonts w:asciiTheme="majorHAnsi" w:eastAsia="Arial MT" w:hAnsiTheme="majorHAnsi" w:cstheme="majorHAnsi"/>
                <w:b/>
                <w:szCs w:val="20"/>
              </w:rPr>
            </w:pPr>
            <w:r w:rsidRPr="00CB3A7E">
              <w:rPr>
                <w:rFonts w:asciiTheme="majorHAnsi" w:hAnsiTheme="majorHAnsi" w:cstheme="majorHAnsi"/>
                <w:noProof/>
              </w:rPr>
              <mc:AlternateContent>
                <mc:Choice Requires="wpg">
                  <w:drawing>
                    <wp:inline distT="0" distB="0" distL="0" distR="0" wp14:anchorId="497B8F6C" wp14:editId="2439F8B4">
                      <wp:extent cx="1304925" cy="576263"/>
                      <wp:effectExtent l="0" t="0" r="28575" b="14605"/>
                      <wp:docPr id="3488" name="Group 3488"/>
                      <wp:cNvGraphicFramePr/>
                      <a:graphic xmlns:a="http://schemas.openxmlformats.org/drawingml/2006/main">
                        <a:graphicData uri="http://schemas.microsoft.com/office/word/2010/wordprocessingGroup">
                          <wpg:wgp>
                            <wpg:cNvGrpSpPr/>
                            <wpg:grpSpPr>
                              <a:xfrm>
                                <a:off x="0" y="0"/>
                                <a:ext cx="1304925" cy="576263"/>
                                <a:chOff x="0" y="22860"/>
                                <a:chExt cx="943102" cy="451485"/>
                              </a:xfrm>
                            </wpg:grpSpPr>
                            <wps:wsp>
                              <wps:cNvPr id="34" name="Shape 34"/>
                              <wps:cNvSpPr/>
                              <wps:spPr>
                                <a:xfrm>
                                  <a:off x="77781" y="298219"/>
                                  <a:ext cx="126924" cy="102442"/>
                                </a:xfrm>
                                <a:custGeom>
                                  <a:avLst/>
                                  <a:gdLst/>
                                  <a:ahLst/>
                                  <a:cxnLst/>
                                  <a:rect l="0" t="0" r="0" b="0"/>
                                  <a:pathLst>
                                    <a:path w="126924" h="102442">
                                      <a:moveTo>
                                        <a:pt x="110642" y="343"/>
                                      </a:moveTo>
                                      <a:cubicBezTo>
                                        <a:pt x="112800" y="685"/>
                                        <a:pt x="114510" y="1541"/>
                                        <a:pt x="116140" y="3254"/>
                                      </a:cubicBezTo>
                                      <a:cubicBezTo>
                                        <a:pt x="124006" y="12685"/>
                                        <a:pt x="126924" y="50878"/>
                                        <a:pt x="118192" y="66809"/>
                                      </a:cubicBezTo>
                                      <a:cubicBezTo>
                                        <a:pt x="114590" y="73319"/>
                                        <a:pt x="107066" y="82741"/>
                                        <a:pt x="101434" y="87538"/>
                                      </a:cubicBezTo>
                                      <a:cubicBezTo>
                                        <a:pt x="97490" y="90964"/>
                                        <a:pt x="92702" y="90450"/>
                                        <a:pt x="88438" y="93363"/>
                                      </a:cubicBezTo>
                                      <a:cubicBezTo>
                                        <a:pt x="80572" y="98673"/>
                                        <a:pt x="72524" y="102442"/>
                                        <a:pt x="63290" y="100045"/>
                                      </a:cubicBezTo>
                                      <a:cubicBezTo>
                                        <a:pt x="59186" y="100387"/>
                                        <a:pt x="55242" y="100559"/>
                                        <a:pt x="51138" y="100901"/>
                                      </a:cubicBezTo>
                                      <a:cubicBezTo>
                                        <a:pt x="49268" y="100387"/>
                                        <a:pt x="43103" y="97131"/>
                                        <a:pt x="41051" y="96789"/>
                                      </a:cubicBezTo>
                                      <a:cubicBezTo>
                                        <a:pt x="37458" y="96960"/>
                                        <a:pt x="33867" y="97302"/>
                                        <a:pt x="30103" y="97474"/>
                                      </a:cubicBezTo>
                                      <a:cubicBezTo>
                                        <a:pt x="29590" y="95932"/>
                                        <a:pt x="29077" y="94391"/>
                                        <a:pt x="28564" y="92678"/>
                                      </a:cubicBezTo>
                                      <a:cubicBezTo>
                                        <a:pt x="25828" y="92850"/>
                                        <a:pt x="22918" y="93192"/>
                                        <a:pt x="20182" y="93363"/>
                                      </a:cubicBezTo>
                                      <a:cubicBezTo>
                                        <a:pt x="17617" y="91822"/>
                                        <a:pt x="16762" y="86168"/>
                                        <a:pt x="14537" y="83942"/>
                                      </a:cubicBezTo>
                                      <a:cubicBezTo>
                                        <a:pt x="11459" y="80686"/>
                                        <a:pt x="9578" y="82912"/>
                                        <a:pt x="8039" y="77089"/>
                                      </a:cubicBezTo>
                                      <a:cubicBezTo>
                                        <a:pt x="10604" y="71949"/>
                                        <a:pt x="3591" y="51563"/>
                                        <a:pt x="2223" y="42826"/>
                                      </a:cubicBezTo>
                                      <a:cubicBezTo>
                                        <a:pt x="855" y="38202"/>
                                        <a:pt x="0" y="37517"/>
                                        <a:pt x="1197" y="37517"/>
                                      </a:cubicBezTo>
                                      <a:cubicBezTo>
                                        <a:pt x="19840" y="53449"/>
                                        <a:pt x="57636" y="45055"/>
                                        <a:pt x="75260" y="28267"/>
                                      </a:cubicBezTo>
                                      <a:cubicBezTo>
                                        <a:pt x="80732" y="23127"/>
                                        <a:pt x="87754" y="12342"/>
                                        <a:pt x="90832" y="7547"/>
                                      </a:cubicBezTo>
                                      <a:cubicBezTo>
                                        <a:pt x="92702" y="4281"/>
                                        <a:pt x="99884" y="3254"/>
                                        <a:pt x="102460" y="514"/>
                                      </a:cubicBezTo>
                                      <a:cubicBezTo>
                                        <a:pt x="105880" y="171"/>
                                        <a:pt x="108485" y="0"/>
                                        <a:pt x="110642" y="343"/>
                                      </a:cubicBezTo>
                                      <a:close/>
                                    </a:path>
                                  </a:pathLst>
                                </a:custGeom>
                                <a:ln w="0" cap="flat">
                                  <a:round/>
                                </a:ln>
                              </wps:spPr>
                              <wps:style>
                                <a:lnRef idx="0">
                                  <a:srgbClr val="000000">
                                    <a:alpha val="0"/>
                                  </a:srgbClr>
                                </a:lnRef>
                                <a:fillRef idx="1">
                                  <a:srgbClr val="FE5815"/>
                                </a:fillRef>
                                <a:effectRef idx="0">
                                  <a:scrgbClr r="0" g="0" b="0"/>
                                </a:effectRef>
                                <a:fontRef idx="none"/>
                              </wps:style>
                              <wps:bodyPr/>
                            </wps:wsp>
                            <wps:wsp>
                              <wps:cNvPr id="35" name="Shape 35"/>
                              <wps:cNvSpPr/>
                              <wps:spPr>
                                <a:xfrm>
                                  <a:off x="239932" y="288275"/>
                                  <a:ext cx="122116" cy="114271"/>
                                </a:xfrm>
                                <a:custGeom>
                                  <a:avLst/>
                                  <a:gdLst/>
                                  <a:ahLst/>
                                  <a:cxnLst/>
                                  <a:rect l="0" t="0" r="0" b="0"/>
                                  <a:pathLst>
                                    <a:path w="122116" h="114271">
                                      <a:moveTo>
                                        <a:pt x="13680" y="0"/>
                                      </a:moveTo>
                                      <a:cubicBezTo>
                                        <a:pt x="59690" y="1553"/>
                                        <a:pt x="122116" y="45062"/>
                                        <a:pt x="121774" y="90801"/>
                                      </a:cubicBezTo>
                                      <a:cubicBezTo>
                                        <a:pt x="119380" y="93370"/>
                                        <a:pt x="119220" y="98168"/>
                                        <a:pt x="116826" y="100566"/>
                                      </a:cubicBezTo>
                                      <a:cubicBezTo>
                                        <a:pt x="114592" y="102965"/>
                                        <a:pt x="111856" y="101595"/>
                                        <a:pt x="108436" y="103137"/>
                                      </a:cubicBezTo>
                                      <a:cubicBezTo>
                                        <a:pt x="95622" y="108617"/>
                                        <a:pt x="96808" y="114271"/>
                                        <a:pt x="78340" y="112901"/>
                                      </a:cubicBezTo>
                                      <a:cubicBezTo>
                                        <a:pt x="76288" y="108959"/>
                                        <a:pt x="50296" y="88575"/>
                                        <a:pt x="43958" y="88404"/>
                                      </a:cubicBezTo>
                                      <a:cubicBezTo>
                                        <a:pt x="41906" y="88918"/>
                                        <a:pt x="37278" y="85490"/>
                                        <a:pt x="36776" y="84976"/>
                                      </a:cubicBezTo>
                                      <a:cubicBezTo>
                                        <a:pt x="36776" y="84120"/>
                                        <a:pt x="35568" y="82065"/>
                                        <a:pt x="35568" y="81209"/>
                                      </a:cubicBezTo>
                                      <a:cubicBezTo>
                                        <a:pt x="37620" y="78982"/>
                                        <a:pt x="39170" y="78126"/>
                                        <a:pt x="38988" y="66476"/>
                                      </a:cubicBezTo>
                                      <a:cubicBezTo>
                                        <a:pt x="37118" y="64078"/>
                                        <a:pt x="39330" y="57568"/>
                                        <a:pt x="37278" y="54657"/>
                                      </a:cubicBezTo>
                                      <a:cubicBezTo>
                                        <a:pt x="35408" y="54657"/>
                                        <a:pt x="33356" y="44890"/>
                                        <a:pt x="30438" y="41294"/>
                                      </a:cubicBezTo>
                                      <a:cubicBezTo>
                                        <a:pt x="27702" y="40609"/>
                                        <a:pt x="22230" y="31016"/>
                                        <a:pt x="20178" y="29301"/>
                                      </a:cubicBezTo>
                                      <a:cubicBezTo>
                                        <a:pt x="13520" y="23821"/>
                                        <a:pt x="4628" y="20574"/>
                                        <a:pt x="684" y="12696"/>
                                      </a:cubicBezTo>
                                      <a:cubicBezTo>
                                        <a:pt x="1026" y="12696"/>
                                        <a:pt x="0" y="11668"/>
                                        <a:pt x="502" y="11668"/>
                                      </a:cubicBezTo>
                                      <a:cubicBezTo>
                                        <a:pt x="4286" y="3768"/>
                                        <a:pt x="7022" y="4978"/>
                                        <a:pt x="13680" y="0"/>
                                      </a:cubicBezTo>
                                      <a:close/>
                                    </a:path>
                                  </a:pathLst>
                                </a:custGeom>
                                <a:ln w="0" cap="flat">
                                  <a:round/>
                                </a:ln>
                              </wps:spPr>
                              <wps:style>
                                <a:lnRef idx="0">
                                  <a:srgbClr val="000000">
                                    <a:alpha val="0"/>
                                  </a:srgbClr>
                                </a:lnRef>
                                <a:fillRef idx="1">
                                  <a:srgbClr val="FE5815"/>
                                </a:fillRef>
                                <a:effectRef idx="0">
                                  <a:scrgbClr r="0" g="0" b="0"/>
                                </a:effectRef>
                                <a:fontRef idx="none"/>
                              </wps:style>
                              <wps:bodyPr/>
                            </wps:wsp>
                            <wps:wsp>
                              <wps:cNvPr id="36" name="Shape 36"/>
                              <wps:cNvSpPr/>
                              <wps:spPr>
                                <a:xfrm>
                                  <a:off x="246954" y="189114"/>
                                  <a:ext cx="150684" cy="76212"/>
                                </a:xfrm>
                                <a:custGeom>
                                  <a:avLst/>
                                  <a:gdLst/>
                                  <a:ahLst/>
                                  <a:cxnLst/>
                                  <a:rect l="0" t="0" r="0" b="0"/>
                                  <a:pathLst>
                                    <a:path w="150684" h="76212">
                                      <a:moveTo>
                                        <a:pt x="89431" y="744"/>
                                      </a:moveTo>
                                      <a:cubicBezTo>
                                        <a:pt x="120785" y="2977"/>
                                        <a:pt x="147179" y="17110"/>
                                        <a:pt x="150000" y="50523"/>
                                      </a:cubicBezTo>
                                      <a:cubicBezTo>
                                        <a:pt x="143844" y="57533"/>
                                        <a:pt x="150684" y="63698"/>
                                        <a:pt x="137506" y="65753"/>
                                      </a:cubicBezTo>
                                      <a:cubicBezTo>
                                        <a:pt x="135636" y="67306"/>
                                        <a:pt x="130666" y="66964"/>
                                        <a:pt x="130666" y="66964"/>
                                      </a:cubicBezTo>
                                      <a:cubicBezTo>
                                        <a:pt x="130666" y="68151"/>
                                        <a:pt x="131008" y="70572"/>
                                        <a:pt x="131008" y="70572"/>
                                      </a:cubicBezTo>
                                      <a:cubicBezTo>
                                        <a:pt x="131008" y="70572"/>
                                        <a:pt x="129822" y="72627"/>
                                        <a:pt x="127428" y="73129"/>
                                      </a:cubicBezTo>
                                      <a:cubicBezTo>
                                        <a:pt x="122275" y="74499"/>
                                        <a:pt x="114409" y="76212"/>
                                        <a:pt x="111172" y="75709"/>
                                      </a:cubicBezTo>
                                      <a:cubicBezTo>
                                        <a:pt x="97492" y="73471"/>
                                        <a:pt x="104332" y="72786"/>
                                        <a:pt x="94916" y="75024"/>
                                      </a:cubicBezTo>
                                      <a:cubicBezTo>
                                        <a:pt x="94916" y="74339"/>
                                        <a:pt x="94072" y="72284"/>
                                        <a:pt x="93548" y="69019"/>
                                      </a:cubicBezTo>
                                      <a:cubicBezTo>
                                        <a:pt x="83972" y="45043"/>
                                        <a:pt x="34884" y="46915"/>
                                        <a:pt x="6498" y="48970"/>
                                      </a:cubicBezTo>
                                      <a:cubicBezTo>
                                        <a:pt x="2896" y="46572"/>
                                        <a:pt x="1186" y="42120"/>
                                        <a:pt x="502" y="38009"/>
                                      </a:cubicBezTo>
                                      <a:cubicBezTo>
                                        <a:pt x="0" y="33899"/>
                                        <a:pt x="844" y="29789"/>
                                        <a:pt x="2212" y="28076"/>
                                      </a:cubicBezTo>
                                      <a:cubicBezTo>
                                        <a:pt x="3420" y="26364"/>
                                        <a:pt x="5290" y="23441"/>
                                        <a:pt x="11286" y="19171"/>
                                      </a:cubicBezTo>
                                      <a:cubicBezTo>
                                        <a:pt x="19995" y="13166"/>
                                        <a:pt x="34017" y="5813"/>
                                        <a:pt x="57114" y="2205"/>
                                      </a:cubicBezTo>
                                      <a:cubicBezTo>
                                        <a:pt x="67978" y="578"/>
                                        <a:pt x="78980" y="0"/>
                                        <a:pt x="89431" y="744"/>
                                      </a:cubicBezTo>
                                      <a:close/>
                                    </a:path>
                                  </a:pathLst>
                                </a:custGeom>
                                <a:ln w="0" cap="flat">
                                  <a:round/>
                                </a:ln>
                              </wps:spPr>
                              <wps:style>
                                <a:lnRef idx="0">
                                  <a:srgbClr val="000000">
                                    <a:alpha val="0"/>
                                  </a:srgbClr>
                                </a:lnRef>
                                <a:fillRef idx="1">
                                  <a:srgbClr val="FE5815"/>
                                </a:fillRef>
                                <a:effectRef idx="0">
                                  <a:scrgbClr r="0" g="0" b="0"/>
                                </a:effectRef>
                                <a:fontRef idx="none"/>
                              </wps:style>
                              <wps:bodyPr/>
                            </wps:wsp>
                            <wps:wsp>
                              <wps:cNvPr id="37" name="Shape 37"/>
                              <wps:cNvSpPr/>
                              <wps:spPr>
                                <a:xfrm>
                                  <a:off x="36559" y="166818"/>
                                  <a:ext cx="142132" cy="115817"/>
                                </a:xfrm>
                                <a:custGeom>
                                  <a:avLst/>
                                  <a:gdLst/>
                                  <a:ahLst/>
                                  <a:cxnLst/>
                                  <a:rect l="0" t="0" r="0" b="0"/>
                                  <a:pathLst>
                                    <a:path w="142132" h="115817">
                                      <a:moveTo>
                                        <a:pt x="39683" y="343"/>
                                      </a:moveTo>
                                      <a:cubicBezTo>
                                        <a:pt x="42248" y="4293"/>
                                        <a:pt x="41393" y="2580"/>
                                        <a:pt x="43274" y="7535"/>
                                      </a:cubicBezTo>
                                      <a:cubicBezTo>
                                        <a:pt x="47893" y="20049"/>
                                        <a:pt x="65340" y="49345"/>
                                        <a:pt x="80732" y="51400"/>
                                      </a:cubicBezTo>
                                      <a:cubicBezTo>
                                        <a:pt x="95962" y="61859"/>
                                        <a:pt x="131872" y="36672"/>
                                        <a:pt x="134266" y="66471"/>
                                      </a:cubicBezTo>
                                      <a:cubicBezTo>
                                        <a:pt x="142132" y="80515"/>
                                        <a:pt x="117508" y="98006"/>
                                        <a:pt x="110144" y="101591"/>
                                      </a:cubicBezTo>
                                      <a:cubicBezTo>
                                        <a:pt x="105698" y="103829"/>
                                        <a:pt x="96988" y="104514"/>
                                        <a:pt x="92018" y="105884"/>
                                      </a:cubicBezTo>
                                      <a:cubicBezTo>
                                        <a:pt x="53194" y="115817"/>
                                        <a:pt x="342" y="82912"/>
                                        <a:pt x="0" y="56196"/>
                                      </a:cubicBezTo>
                                      <a:cubicBezTo>
                                        <a:pt x="6500" y="47975"/>
                                        <a:pt x="5474" y="33590"/>
                                        <a:pt x="19669" y="32905"/>
                                      </a:cubicBezTo>
                                      <a:cubicBezTo>
                                        <a:pt x="21379" y="36147"/>
                                        <a:pt x="19327" y="34275"/>
                                        <a:pt x="23263" y="35645"/>
                                      </a:cubicBezTo>
                                      <a:cubicBezTo>
                                        <a:pt x="23605" y="34777"/>
                                        <a:pt x="24118" y="34092"/>
                                        <a:pt x="24631" y="33247"/>
                                      </a:cubicBezTo>
                                      <a:cubicBezTo>
                                        <a:pt x="26683" y="30849"/>
                                        <a:pt x="27196" y="28269"/>
                                        <a:pt x="27538" y="23657"/>
                                      </a:cubicBezTo>
                                      <a:cubicBezTo>
                                        <a:pt x="29590" y="23816"/>
                                        <a:pt x="31644" y="23999"/>
                                        <a:pt x="33696" y="23999"/>
                                      </a:cubicBezTo>
                                      <a:cubicBezTo>
                                        <a:pt x="34380" y="11143"/>
                                        <a:pt x="33696" y="6691"/>
                                        <a:pt x="38142" y="1370"/>
                                      </a:cubicBezTo>
                                      <a:cubicBezTo>
                                        <a:pt x="38142" y="1713"/>
                                        <a:pt x="39683" y="0"/>
                                        <a:pt x="39683" y="343"/>
                                      </a:cubicBezTo>
                                      <a:close/>
                                    </a:path>
                                  </a:pathLst>
                                </a:custGeom>
                                <a:ln w="0" cap="flat">
                                  <a:round/>
                                </a:ln>
                              </wps:spPr>
                              <wps:style>
                                <a:lnRef idx="0">
                                  <a:srgbClr val="000000">
                                    <a:alpha val="0"/>
                                  </a:srgbClr>
                                </a:lnRef>
                                <a:fillRef idx="1">
                                  <a:srgbClr val="FE5815"/>
                                </a:fillRef>
                                <a:effectRef idx="0">
                                  <a:scrgbClr r="0" g="0" b="0"/>
                                </a:effectRef>
                                <a:fontRef idx="none"/>
                              </wps:style>
                              <wps:bodyPr/>
                            </wps:wsp>
                            <wps:wsp>
                              <wps:cNvPr id="38" name="Shape 38"/>
                              <wps:cNvSpPr/>
                              <wps:spPr>
                                <a:xfrm>
                                  <a:off x="149963" y="77495"/>
                                  <a:ext cx="108436" cy="119990"/>
                                </a:xfrm>
                                <a:custGeom>
                                  <a:avLst/>
                                  <a:gdLst/>
                                  <a:ahLst/>
                                  <a:cxnLst/>
                                  <a:rect l="0" t="0" r="0" b="0"/>
                                  <a:pathLst>
                                    <a:path w="108436" h="119990">
                                      <a:moveTo>
                                        <a:pt x="100046" y="63"/>
                                      </a:moveTo>
                                      <a:cubicBezTo>
                                        <a:pt x="102633" y="0"/>
                                        <a:pt x="105027" y="599"/>
                                        <a:pt x="105882" y="2826"/>
                                      </a:cubicBezTo>
                                      <a:cubicBezTo>
                                        <a:pt x="108436" y="9676"/>
                                        <a:pt x="91496" y="7096"/>
                                        <a:pt x="89284" y="17897"/>
                                      </a:cubicBezTo>
                                      <a:cubicBezTo>
                                        <a:pt x="81236" y="24747"/>
                                        <a:pt x="82786" y="39658"/>
                                        <a:pt x="81578" y="49751"/>
                                      </a:cubicBezTo>
                                      <a:cubicBezTo>
                                        <a:pt x="85340" y="51989"/>
                                        <a:pt x="89284" y="56784"/>
                                        <a:pt x="90310" y="61419"/>
                                      </a:cubicBezTo>
                                      <a:cubicBezTo>
                                        <a:pt x="82786" y="71512"/>
                                        <a:pt x="85340" y="119990"/>
                                        <a:pt x="61400" y="117775"/>
                                      </a:cubicBezTo>
                                      <a:cubicBezTo>
                                        <a:pt x="59006" y="119830"/>
                                        <a:pt x="44118" y="119830"/>
                                        <a:pt x="38988" y="116565"/>
                                      </a:cubicBezTo>
                                      <a:cubicBezTo>
                                        <a:pt x="37802" y="114692"/>
                                        <a:pt x="36594" y="112797"/>
                                        <a:pt x="35226" y="110742"/>
                                      </a:cubicBezTo>
                                      <a:cubicBezTo>
                                        <a:pt x="29070" y="106814"/>
                                        <a:pt x="28386" y="103732"/>
                                        <a:pt x="22572" y="99598"/>
                                      </a:cubicBezTo>
                                      <a:lnTo>
                                        <a:pt x="5974" y="75280"/>
                                      </a:lnTo>
                                      <a:cubicBezTo>
                                        <a:pt x="6498" y="72882"/>
                                        <a:pt x="6840" y="70325"/>
                                        <a:pt x="7342" y="67927"/>
                                      </a:cubicBezTo>
                                      <a:cubicBezTo>
                                        <a:pt x="0" y="56601"/>
                                        <a:pt x="9234" y="37603"/>
                                        <a:pt x="15914" y="29885"/>
                                      </a:cubicBezTo>
                                      <a:cubicBezTo>
                                        <a:pt x="24122" y="20637"/>
                                        <a:pt x="32490" y="8991"/>
                                        <a:pt x="47036" y="7096"/>
                                      </a:cubicBezTo>
                                      <a:cubicBezTo>
                                        <a:pt x="50798" y="8123"/>
                                        <a:pt x="54560" y="9151"/>
                                        <a:pt x="58504" y="10179"/>
                                      </a:cubicBezTo>
                                      <a:cubicBezTo>
                                        <a:pt x="67396" y="9151"/>
                                        <a:pt x="90652" y="1798"/>
                                        <a:pt x="93046" y="1273"/>
                                      </a:cubicBezTo>
                                      <a:cubicBezTo>
                                        <a:pt x="94676" y="851"/>
                                        <a:pt x="97458" y="126"/>
                                        <a:pt x="100046" y="63"/>
                                      </a:cubicBezTo>
                                      <a:close/>
                                    </a:path>
                                  </a:pathLst>
                                </a:custGeom>
                                <a:ln w="0" cap="flat">
                                  <a:round/>
                                </a:ln>
                              </wps:spPr>
                              <wps:style>
                                <a:lnRef idx="0">
                                  <a:srgbClr val="000000">
                                    <a:alpha val="0"/>
                                  </a:srgbClr>
                                </a:lnRef>
                                <a:fillRef idx="1">
                                  <a:srgbClr val="FE5815"/>
                                </a:fillRef>
                                <a:effectRef idx="0">
                                  <a:scrgbClr r="0" g="0" b="0"/>
                                </a:effectRef>
                                <a:fontRef idx="none"/>
                              </wps:style>
                              <wps:bodyPr/>
                            </wps:wsp>
                            <wps:wsp>
                              <wps:cNvPr id="40" name="Shape 40"/>
                              <wps:cNvSpPr/>
                              <wps:spPr>
                                <a:xfrm>
                                  <a:off x="568500" y="194585"/>
                                  <a:ext cx="60990" cy="138409"/>
                                </a:xfrm>
                                <a:custGeom>
                                  <a:avLst/>
                                  <a:gdLst/>
                                  <a:ahLst/>
                                  <a:cxnLst/>
                                  <a:rect l="0" t="0" r="0" b="0"/>
                                  <a:pathLst>
                                    <a:path w="60990" h="138409">
                                      <a:moveTo>
                                        <a:pt x="0" y="0"/>
                                      </a:moveTo>
                                      <a:lnTo>
                                        <a:pt x="58504" y="0"/>
                                      </a:lnTo>
                                      <a:lnTo>
                                        <a:pt x="60990" y="422"/>
                                      </a:lnTo>
                                      <a:lnTo>
                                        <a:pt x="60990" y="27151"/>
                                      </a:lnTo>
                                      <a:lnTo>
                                        <a:pt x="47378" y="25186"/>
                                      </a:lnTo>
                                      <a:lnTo>
                                        <a:pt x="36275" y="25186"/>
                                      </a:lnTo>
                                      <a:lnTo>
                                        <a:pt x="36275" y="112026"/>
                                      </a:lnTo>
                                      <a:lnTo>
                                        <a:pt x="47378" y="112026"/>
                                      </a:lnTo>
                                      <a:lnTo>
                                        <a:pt x="60990" y="110497"/>
                                      </a:lnTo>
                                      <a:lnTo>
                                        <a:pt x="60990" y="137028"/>
                                      </a:lnTo>
                                      <a:lnTo>
                                        <a:pt x="49954" y="138409"/>
                                      </a:lnTo>
                                      <a:lnTo>
                                        <a:pt x="0" y="138409"/>
                                      </a:lnTo>
                                      <a:cubicBezTo>
                                        <a:pt x="182" y="135327"/>
                                        <a:pt x="0" y="127275"/>
                                        <a:pt x="0" y="117169"/>
                                      </a:cubicBezTo>
                                      <a:lnTo>
                                        <a:pt x="0" y="21236"/>
                                      </a:lnTo>
                                      <a:cubicBezTo>
                                        <a:pt x="0" y="11120"/>
                                        <a:pt x="182" y="4613"/>
                                        <a:pt x="0" y="0"/>
                                      </a:cubicBez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1" name="Shape 41"/>
                              <wps:cNvSpPr/>
                              <wps:spPr>
                                <a:xfrm>
                                  <a:off x="629489" y="195007"/>
                                  <a:ext cx="61833" cy="136605"/>
                                </a:xfrm>
                                <a:custGeom>
                                  <a:avLst/>
                                  <a:gdLst/>
                                  <a:ahLst/>
                                  <a:cxnLst/>
                                  <a:rect l="0" t="0" r="0" b="0"/>
                                  <a:pathLst>
                                    <a:path w="61833" h="136605">
                                      <a:moveTo>
                                        <a:pt x="0" y="0"/>
                                      </a:moveTo>
                                      <a:lnTo>
                                        <a:pt x="23724" y="4032"/>
                                      </a:lnTo>
                                      <a:cubicBezTo>
                                        <a:pt x="47200" y="12866"/>
                                        <a:pt x="61833" y="34612"/>
                                        <a:pt x="61833" y="67236"/>
                                      </a:cubicBezTo>
                                      <a:cubicBezTo>
                                        <a:pt x="61833" y="108094"/>
                                        <a:pt x="41813" y="127462"/>
                                        <a:pt x="16077" y="134593"/>
                                      </a:cubicBezTo>
                                      <a:lnTo>
                                        <a:pt x="0" y="136605"/>
                                      </a:lnTo>
                                      <a:lnTo>
                                        <a:pt x="0" y="110074"/>
                                      </a:lnTo>
                                      <a:lnTo>
                                        <a:pt x="1332" y="109925"/>
                                      </a:lnTo>
                                      <a:cubicBezTo>
                                        <a:pt x="15096" y="106202"/>
                                        <a:pt x="24715" y="95254"/>
                                        <a:pt x="24715" y="67236"/>
                                      </a:cubicBezTo>
                                      <a:cubicBezTo>
                                        <a:pt x="24715" y="43346"/>
                                        <a:pt x="15096" y="31400"/>
                                        <a:pt x="1332" y="26921"/>
                                      </a:cubicBezTo>
                                      <a:lnTo>
                                        <a:pt x="0" y="26729"/>
                                      </a:lnTo>
                                      <a:lnTo>
                                        <a:pt x="0" y="0"/>
                                      </a:ln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3" name="Shape 43"/>
                              <wps:cNvSpPr/>
                              <wps:spPr>
                                <a:xfrm>
                                  <a:off x="709106" y="194585"/>
                                  <a:ext cx="87574" cy="138409"/>
                                </a:xfrm>
                                <a:custGeom>
                                  <a:avLst/>
                                  <a:gdLst/>
                                  <a:ahLst/>
                                  <a:cxnLst/>
                                  <a:rect l="0" t="0" r="0" b="0"/>
                                  <a:pathLst>
                                    <a:path w="87574" h="138409">
                                      <a:moveTo>
                                        <a:pt x="0" y="0"/>
                                      </a:moveTo>
                                      <a:lnTo>
                                        <a:pt x="87574" y="0"/>
                                      </a:lnTo>
                                      <a:lnTo>
                                        <a:pt x="87574" y="26716"/>
                                      </a:lnTo>
                                      <a:cubicBezTo>
                                        <a:pt x="87574" y="26716"/>
                                        <a:pt x="67898" y="26214"/>
                                        <a:pt x="61240" y="26214"/>
                                      </a:cubicBezTo>
                                      <a:lnTo>
                                        <a:pt x="36434" y="26214"/>
                                      </a:lnTo>
                                      <a:lnTo>
                                        <a:pt x="36434" y="54118"/>
                                      </a:lnTo>
                                      <a:lnTo>
                                        <a:pt x="61240" y="54301"/>
                                      </a:lnTo>
                                      <a:cubicBezTo>
                                        <a:pt x="66028" y="54301"/>
                                        <a:pt x="81920" y="54118"/>
                                        <a:pt x="81920" y="54118"/>
                                      </a:cubicBezTo>
                                      <a:lnTo>
                                        <a:pt x="81920" y="79647"/>
                                      </a:lnTo>
                                      <a:cubicBezTo>
                                        <a:pt x="81920" y="79647"/>
                                        <a:pt x="67738" y="79144"/>
                                        <a:pt x="61240" y="79144"/>
                                      </a:cubicBezTo>
                                      <a:lnTo>
                                        <a:pt x="36434" y="79304"/>
                                      </a:lnTo>
                                      <a:lnTo>
                                        <a:pt x="36434" y="117169"/>
                                      </a:lnTo>
                                      <a:cubicBezTo>
                                        <a:pt x="36434" y="127275"/>
                                        <a:pt x="36936" y="138409"/>
                                        <a:pt x="36936" y="138409"/>
                                      </a:cubicBezTo>
                                      <a:lnTo>
                                        <a:pt x="0" y="138409"/>
                                      </a:lnTo>
                                      <a:cubicBezTo>
                                        <a:pt x="0" y="138409"/>
                                        <a:pt x="160" y="127275"/>
                                        <a:pt x="160" y="117169"/>
                                      </a:cubicBezTo>
                                      <a:lnTo>
                                        <a:pt x="160" y="21236"/>
                                      </a:lnTo>
                                      <a:cubicBezTo>
                                        <a:pt x="160" y="11120"/>
                                        <a:pt x="0" y="0"/>
                                        <a:pt x="0" y="0"/>
                                      </a:cubicBez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5" name="Shape 45"/>
                              <wps:cNvSpPr/>
                              <wps:spPr>
                                <a:xfrm>
                                  <a:off x="423972" y="191753"/>
                                  <a:ext cx="62346" cy="143298"/>
                                </a:xfrm>
                                <a:custGeom>
                                  <a:avLst/>
                                  <a:gdLst/>
                                  <a:ahLst/>
                                  <a:cxnLst/>
                                  <a:rect l="0" t="0" r="0" b="0"/>
                                  <a:pathLst>
                                    <a:path w="62346" h="143298">
                                      <a:moveTo>
                                        <a:pt x="62346" y="0"/>
                                      </a:moveTo>
                                      <a:lnTo>
                                        <a:pt x="62346" y="28756"/>
                                      </a:lnTo>
                                      <a:lnTo>
                                        <a:pt x="51163" y="31536"/>
                                      </a:lnTo>
                                      <a:cubicBezTo>
                                        <a:pt x="41806" y="37116"/>
                                        <a:pt x="40071" y="49032"/>
                                        <a:pt x="39694" y="55077"/>
                                      </a:cubicBezTo>
                                      <a:lnTo>
                                        <a:pt x="39512" y="57132"/>
                                      </a:lnTo>
                                      <a:cubicBezTo>
                                        <a:pt x="39512" y="57132"/>
                                        <a:pt x="43320" y="57218"/>
                                        <a:pt x="48173" y="57303"/>
                                      </a:cubicBezTo>
                                      <a:lnTo>
                                        <a:pt x="62346" y="57466"/>
                                      </a:lnTo>
                                      <a:lnTo>
                                        <a:pt x="62346" y="81094"/>
                                      </a:lnTo>
                                      <a:lnTo>
                                        <a:pt x="57239" y="81200"/>
                                      </a:lnTo>
                                      <a:cubicBezTo>
                                        <a:pt x="47771" y="81417"/>
                                        <a:pt x="39694" y="81634"/>
                                        <a:pt x="39694" y="81634"/>
                                      </a:cubicBezTo>
                                      <a:lnTo>
                                        <a:pt x="39694" y="83163"/>
                                      </a:lnTo>
                                      <a:cubicBezTo>
                                        <a:pt x="39694" y="92332"/>
                                        <a:pt x="43029" y="99827"/>
                                        <a:pt x="48544" y="105030"/>
                                      </a:cubicBezTo>
                                      <a:lnTo>
                                        <a:pt x="62346" y="110138"/>
                                      </a:lnTo>
                                      <a:lnTo>
                                        <a:pt x="62346" y="143124"/>
                                      </a:lnTo>
                                      <a:lnTo>
                                        <a:pt x="61058" y="143298"/>
                                      </a:lnTo>
                                      <a:cubicBezTo>
                                        <a:pt x="22230" y="143298"/>
                                        <a:pt x="0" y="117096"/>
                                        <a:pt x="0" y="73071"/>
                                      </a:cubicBezTo>
                                      <a:cubicBezTo>
                                        <a:pt x="0" y="23474"/>
                                        <a:pt x="24829" y="7119"/>
                                        <a:pt x="45246" y="2041"/>
                                      </a:cubicBezTo>
                                      <a:lnTo>
                                        <a:pt x="62346" y="0"/>
                                      </a:ln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6" name="Shape 46"/>
                              <wps:cNvSpPr/>
                              <wps:spPr>
                                <a:xfrm>
                                  <a:off x="486318" y="292568"/>
                                  <a:ext cx="61503" cy="42309"/>
                                </a:xfrm>
                                <a:custGeom>
                                  <a:avLst/>
                                  <a:gdLst/>
                                  <a:ahLst/>
                                  <a:cxnLst/>
                                  <a:rect l="0" t="0" r="0" b="0"/>
                                  <a:pathLst>
                                    <a:path w="61503" h="42309">
                                      <a:moveTo>
                                        <a:pt x="47116" y="0"/>
                                      </a:moveTo>
                                      <a:cubicBezTo>
                                        <a:pt x="48484" y="2215"/>
                                        <a:pt x="59952" y="22611"/>
                                        <a:pt x="61503" y="24837"/>
                                      </a:cubicBezTo>
                                      <a:cubicBezTo>
                                        <a:pt x="54651" y="29806"/>
                                        <a:pt x="46569" y="34218"/>
                                        <a:pt x="36391" y="37387"/>
                                      </a:cubicBezTo>
                                      <a:lnTo>
                                        <a:pt x="0" y="42309"/>
                                      </a:lnTo>
                                      <a:lnTo>
                                        <a:pt x="0" y="9323"/>
                                      </a:lnTo>
                                      <a:lnTo>
                                        <a:pt x="8128" y="12331"/>
                                      </a:lnTo>
                                      <a:cubicBezTo>
                                        <a:pt x="25570" y="12331"/>
                                        <a:pt x="38908" y="6165"/>
                                        <a:pt x="47116" y="0"/>
                                      </a:cubicBez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7" name="Shape 47"/>
                              <wps:cNvSpPr/>
                              <wps:spPr>
                                <a:xfrm>
                                  <a:off x="486318" y="191662"/>
                                  <a:ext cx="61845" cy="81185"/>
                                </a:xfrm>
                                <a:custGeom>
                                  <a:avLst/>
                                  <a:gdLst/>
                                  <a:ahLst/>
                                  <a:cxnLst/>
                                  <a:rect l="0" t="0" r="0" b="0"/>
                                  <a:pathLst>
                                    <a:path w="61845" h="81185">
                                      <a:moveTo>
                                        <a:pt x="764" y="0"/>
                                      </a:moveTo>
                                      <a:cubicBezTo>
                                        <a:pt x="41826" y="0"/>
                                        <a:pt x="61845" y="22949"/>
                                        <a:pt x="61845" y="70079"/>
                                      </a:cubicBezTo>
                                      <a:lnTo>
                                        <a:pt x="61845" y="80515"/>
                                      </a:lnTo>
                                      <a:cubicBezTo>
                                        <a:pt x="47116" y="80697"/>
                                        <a:pt x="39432" y="80857"/>
                                        <a:pt x="20782" y="80857"/>
                                      </a:cubicBezTo>
                                      <a:cubicBezTo>
                                        <a:pt x="18001" y="80857"/>
                                        <a:pt x="13895" y="80911"/>
                                        <a:pt x="9302" y="80993"/>
                                      </a:cubicBezTo>
                                      <a:lnTo>
                                        <a:pt x="0" y="81185"/>
                                      </a:lnTo>
                                      <a:lnTo>
                                        <a:pt x="0" y="57557"/>
                                      </a:lnTo>
                                      <a:lnTo>
                                        <a:pt x="764" y="57566"/>
                                      </a:lnTo>
                                      <a:cubicBezTo>
                                        <a:pt x="8972" y="57566"/>
                                        <a:pt x="22834" y="57223"/>
                                        <a:pt x="22834" y="57223"/>
                                      </a:cubicBezTo>
                                      <a:lnTo>
                                        <a:pt x="22834" y="55328"/>
                                      </a:lnTo>
                                      <a:cubicBezTo>
                                        <a:pt x="22834" y="46080"/>
                                        <a:pt x="21648" y="28612"/>
                                        <a:pt x="946" y="28612"/>
                                      </a:cubicBezTo>
                                      <a:lnTo>
                                        <a:pt x="0" y="28847"/>
                                      </a:lnTo>
                                      <a:lnTo>
                                        <a:pt x="0" y="91"/>
                                      </a:lnTo>
                                      <a:lnTo>
                                        <a:pt x="764" y="0"/>
                                      </a:lnTo>
                                      <a:close/>
                                    </a:path>
                                  </a:pathLst>
                                </a:custGeom>
                                <a:ln w="0" cap="flat">
                                  <a:round/>
                                </a:ln>
                              </wps:spPr>
                              <wps:style>
                                <a:lnRef idx="0">
                                  <a:srgbClr val="000000">
                                    <a:alpha val="0"/>
                                  </a:srgbClr>
                                </a:lnRef>
                                <a:fillRef idx="1">
                                  <a:srgbClr val="09357A"/>
                                </a:fillRef>
                                <a:effectRef idx="0">
                                  <a:scrgbClr r="0" g="0" b="0"/>
                                </a:effectRef>
                                <a:fontRef idx="none"/>
                              </wps:style>
                              <wps:bodyPr/>
                            </wps:wsp>
                            <wps:wsp>
                              <wps:cNvPr id="48" name="Shape 48"/>
                              <wps:cNvSpPr/>
                              <wps:spPr>
                                <a:xfrm>
                                  <a:off x="943102" y="22860"/>
                                  <a:ext cx="0" cy="451485"/>
                                </a:xfrm>
                                <a:custGeom>
                                  <a:avLst/>
                                  <a:gdLst/>
                                  <a:ahLst/>
                                  <a:cxnLst/>
                                  <a:rect l="0" t="0" r="0" b="0"/>
                                  <a:pathLst>
                                    <a:path h="451485">
                                      <a:moveTo>
                                        <a:pt x="0" y="0"/>
                                      </a:moveTo>
                                      <a:lnTo>
                                        <a:pt x="0" y="451485"/>
                                      </a:lnTo>
                                    </a:path>
                                  </a:pathLst>
                                </a:custGeom>
                                <a:ln w="9525" cap="flat">
                                  <a:round/>
                                </a:ln>
                              </wps:spPr>
                              <wps:style>
                                <a:lnRef idx="1">
                                  <a:srgbClr val="002060"/>
                                </a:lnRef>
                                <a:fillRef idx="0">
                                  <a:srgbClr val="000000">
                                    <a:alpha val="0"/>
                                  </a:srgbClr>
                                </a:fillRef>
                                <a:effectRef idx="0">
                                  <a:scrgbClr r="0" g="0" b="0"/>
                                </a:effectRef>
                                <a:fontRef idx="none"/>
                              </wps:style>
                              <wps:bodyPr/>
                            </wps:wsp>
                            <wps:wsp>
                              <wps:cNvPr id="4685" name="Shape 4685"/>
                              <wps:cNvSpPr/>
                              <wps:spPr>
                                <a:xfrm>
                                  <a:off x="0" y="100330"/>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4EA12" id="Group 3488" o:spid="_x0000_s1026" style="width:102.75pt;height:45.4pt;mso-position-horizontal-relative:char;mso-position-vertical-relative:line" coordorigin=",228" coordsize="9431,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">
                      <v:shape id="Shape 34" o:spid="_x0000_s1027" style="position:absolute;left:777;top:2982;width:1270;height:1024;visibility:visible;mso-wrap-style:square;v-text-anchor:top" coordsize="126924,10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" path="m110642,343v2158,342,3868,1198,5498,2911c124006,12685,126924,50878,118192,66809v-3602,6510,-11126,15932,-16758,20729c97490,90964,92702,90450,88438,93363v-7866,5310,-15914,9079,-25148,6682c59186,100387,55242,100559,51138,100901v-1870,-514,-8035,-3770,-10087,-4112c37458,96960,33867,97302,30103,97474v-513,-1542,-1026,-3083,-1539,-4796c25828,92850,22918,93192,20182,93363,17617,91822,16762,86168,14537,83942,11459,80686,9578,82912,8039,77089,10604,71949,3591,51563,2223,42826,855,38202,,37517,1197,37517v18643,15932,56439,7538,74063,-9250c80732,23127,87754,12342,90832,7547,92702,4281,99884,3254,102460,514,105880,171,108485,,110642,343xe" fillcolor="#fe5815" stroked="f" strokeweight="0">
                        <v:path arrowok="t" textboxrect="0,0,126924,102442"/>
                      </v:shape>
                      <v:shape id="Shape 35" o:spid="_x0000_s1028" style="position:absolute;left:2399;top:2882;width:1221;height:1143;visibility:visible;mso-wrap-style:square;v-text-anchor:top" coordsize="122116,11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" path="m13680,c59690,1553,122116,45062,121774,90801v-2394,2569,-2554,7367,-4948,9765c114592,102965,111856,101595,108436,103137v-12814,5480,-11628,11134,-30096,9764c76288,108959,50296,88575,43958,88404v-2052,514,-6680,-2914,-7182,-3428c36776,84120,35568,82065,35568,81209v2052,-2227,3602,-3083,3420,-14733c37118,64078,39330,57568,37278,54657v-1870,,-3922,-9767,-6840,-13363c27702,40609,22230,31016,20178,29301,13520,23821,4628,20574,684,12696v342,,-684,-1028,-182,-1028c4286,3768,7022,4978,13680,xe" fillcolor="#fe5815" stroked="f" strokeweight="0">
                        <v:path arrowok="t" textboxrect="0,0,122116,114271"/>
                      </v:shape>
                      <v:shape id="Shape 36" o:spid="_x0000_s1029" style="position:absolute;left:2469;top:1891;width:1507;height:762;visibility:visible;mso-wrap-style:square;v-text-anchor:top" coordsize="150684,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" path="m89431,744v31354,2233,57748,16366,60569,49779c143844,57533,150684,63698,137506,65753v-1870,1553,-6840,1211,-6840,1211c130666,68151,131008,70572,131008,70572v,,-1186,2055,-3580,2557c122275,74499,114409,76212,111172,75709,97492,73471,104332,72786,94916,75024v,-685,-844,-2740,-1368,-6005c83972,45043,34884,46915,6498,48970,2896,46572,1186,42120,502,38009,,33899,844,29789,2212,28076v1208,-1712,3078,-4635,9074,-8905c19995,13166,34017,5813,57114,2205,67978,578,78980,,89431,744xe" fillcolor="#fe5815" stroked="f" strokeweight="0">
                        <v:path arrowok="t" textboxrect="0,0,150684,76212"/>
                      </v:shape>
                      <v:shape id="Shape 37" o:spid="_x0000_s1030" style="position:absolute;left:365;top:1668;width:1421;height:1158;visibility:visible;mso-wrap-style:square;v-text-anchor:top" coordsize="142132,11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" path="m39683,343v2565,3950,1710,2237,3591,7192c47893,20049,65340,49345,80732,51400v15230,10459,51140,-14728,53534,15071c142132,80515,117508,98006,110144,101591v-4446,2238,-13156,2923,-18126,4293c53194,115817,342,82912,,56196,6500,47975,5474,33590,19669,32905v1710,3242,-342,1370,3594,2740c23605,34777,24118,34092,24631,33247v2052,-2398,2565,-4978,2907,-9590c29590,23816,31644,23999,33696,23999v684,-12856,,-17308,4446,-22629c38142,1713,39683,,39683,343xe" fillcolor="#fe5815" stroked="f" strokeweight="0">
                        <v:path arrowok="t" textboxrect="0,0,142132,115817"/>
                      </v:shape>
                      <v:shape id="Shape 38" o:spid="_x0000_s1031" style="position:absolute;left:1499;top:774;width:1084;height:1200;visibility:visible;mso-wrap-style:square;v-text-anchor:top" coordsize="108436,11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" path="m100046,63v2587,-63,4981,536,5836,2763c108436,9676,91496,7096,89284,17897v-8048,6850,-6498,21761,-7706,31854c85340,51989,89284,56784,90310,61419v-7524,10093,-4970,58571,-28910,56356c59006,119830,44118,119830,38988,116565v-1186,-1873,-2394,-3768,-3762,-5823c29070,106814,28386,103732,22572,99598l5974,75280v524,-2398,866,-4955,1368,-7353c,56601,9234,37603,15914,29885,24122,20637,32490,8991,47036,7096v3762,1027,7524,2055,11468,3083c67396,9151,90652,1798,93046,1273,94676,851,97458,126,100046,63xe" fillcolor="#fe5815" stroked="f" strokeweight="0">
                        <v:path arrowok="t" textboxrect="0,0,108436,119990"/>
                      </v:shape>
                      <v:shape id="Shape 40" o:spid="_x0000_s1032" style="position:absolute;left:5685;top:1945;width:609;height:1384;visibility:visible;mso-wrap-style:square;v-text-anchor:top" coordsize="60990,13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" path="m,l58504,r2486,422l60990,27151,47378,25186r-11103,l36275,112026r11103,l60990,110497r,26531l49954,138409,,138409v182,-3082,,-11134,,-21240l,21236c,11120,182,4613,,xe" fillcolor="#09357a" stroked="f" strokeweight="0">
                        <v:path arrowok="t" textboxrect="0,0,60990,138409"/>
                      </v:shape>
                      <v:shape id="Shape 41" o:spid="_x0000_s1033" style="position:absolute;left:6294;top:1950;width:619;height:1366;visibility:visible;mso-wrap-style:square;v-text-anchor:top" coordsize="61833,13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" path="m,l23724,4032v23476,8834,38109,30580,38109,63204c61833,108094,41813,127462,16077,134593l,136605,,110074r1332,-149c15096,106202,24715,95254,24715,67236,24715,43346,15096,31400,1332,26921l,26729,,xe" fillcolor="#09357a" stroked="f" strokeweight="0">
                        <v:path arrowok="t" textboxrect="0,0,61833,136605"/>
                      </v:shape>
                      <v:shape id="Shape 43" o:spid="_x0000_s1034" style="position:absolute;left:7091;top:1945;width:875;height:1384;visibility:visible;mso-wrap-style:square;v-text-anchor:top" coordsize="87574,13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" path="m,l87574,r,26716c87574,26716,67898,26214,61240,26214r-24806,l36434,54118r24806,183c66028,54301,81920,54118,81920,54118r,25529c81920,79647,67738,79144,61240,79144r-24806,160l36434,117169v,10106,502,21240,502,21240l,138409v,,160,-11134,160,-21240l160,21236c160,11120,,,,xe" fillcolor="#09357a" stroked="f" strokeweight="0">
                        <v:path arrowok="t" textboxrect="0,0,87574,138409"/>
                      </v:shape>
                      <v:shape id="Shape 45" o:spid="_x0000_s1035" style="position:absolute;left:4239;top:1917;width:624;height:1433;visibility:visible;mso-wrap-style:square;v-text-anchor:top" coordsize="62346,14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" path="m62346,r,28756l51163,31536c41806,37116,40071,49032,39694,55077r-182,2055c39512,57132,43320,57218,48173,57303r14173,163l62346,81094r-5107,106c47771,81417,39694,81634,39694,81634r,1529c39694,92332,43029,99827,48544,105030r13802,5108l62346,143124r-1288,174c22230,143298,,117096,,73071,,23474,24829,7119,45246,2041l62346,xe" fillcolor="#09357a" stroked="f" strokeweight="0">
                        <v:path arrowok="t" textboxrect="0,0,62346,143298"/>
                      </v:shape>
                      <v:shape id="Shape 46" o:spid="_x0000_s1036" style="position:absolute;left:4863;top:2925;width:615;height:423;visibility:visible;mso-wrap-style:square;v-text-anchor:top" coordsize="61503,4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" path="m47116,v1368,2215,12836,22611,14387,24837c54651,29806,46569,34218,36391,37387l,42309,,9323r8128,3008c25570,12331,38908,6165,47116,xe" fillcolor="#09357a" stroked="f" strokeweight="0">
                        <v:path arrowok="t" textboxrect="0,0,61503,42309"/>
                      </v:shape>
                      <v:shape id="Shape 47" o:spid="_x0000_s1037" style="position:absolute;left:4863;top:1916;width:618;height:812;visibility:visible;mso-wrap-style:square;v-text-anchor:top" coordsize="61845,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" path="m764,c41826,,61845,22949,61845,70079r,10436c47116,80697,39432,80857,20782,80857v-2781,,-6887,54,-11480,136l,81185,,57557r764,9c8972,57566,22834,57223,22834,57223r,-1895c22834,46080,21648,28612,946,28612l,28847,,91,764,xe" fillcolor="#09357a" stroked="f" strokeweight="0">
                        <v:path arrowok="t" textboxrect="0,0,61845,81185"/>
                      </v:shape>
                      <v:shape id="Shape 48" o:spid="_x0000_s1038" style="position:absolute;left:9431;top:228;width:0;height:4515;visibility:visible;mso-wrap-style:square;v-text-anchor:top" coordsize="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" path="m,l,451485e" filled="f" strokecolor="#001e60">
                        <v:path arrowok="t" textboxrect="0,0,0,451485"/>
                      </v:shape>
                      <v:shape id="Shape 4685" o:spid="_x0000_s1039" style="position:absolute;top:1003;width:91;height:2027;visibility:visible;mso-wrap-style:square;v-text-anchor:top" coordsize="9144,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" path="m,l9144,r,202692l,202692,,e" fillcolor="black" stroked="f" strokeweight="0">
                        <v:path arrowok="t" textboxrect="0,0,9144,202692"/>
                      </v:shape>
                      <w10:anchorlock/>
                    </v:group>
                  </w:pict>
                </mc:Fallback>
              </mc:AlternateContent>
            </w:r>
          </w:p>
        </w:tc>
      </w:tr>
    </w:tbl>
    <w:p w14:paraId="7E6D262C" w14:textId="6384AC4B" w:rsidR="003D6D9C" w:rsidRPr="00CB3A7E" w:rsidRDefault="003D6D9C" w:rsidP="00975EFF">
      <w:pPr>
        <w:pStyle w:val="Titrepage"/>
        <w:spacing w:before="100" w:beforeAutospacing="1" w:after="100" w:afterAutospacing="1" w:line="240" w:lineRule="auto"/>
        <w:rPr>
          <w:rFonts w:cstheme="majorHAnsi"/>
          <w:color w:val="auto"/>
          <w:sz w:val="24"/>
          <w:szCs w:val="24"/>
        </w:rPr>
      </w:pPr>
      <w:r w:rsidRPr="00CB3A7E">
        <w:rPr>
          <w:rFonts w:cstheme="majorHAnsi"/>
          <w:color w:val="auto"/>
          <w:sz w:val="24"/>
          <w:szCs w:val="24"/>
        </w:rPr>
        <w:t>COMMUNIQUE DE PRESSE</w:t>
      </w:r>
      <w:r w:rsidRPr="00CB3A7E">
        <w:rPr>
          <w:rFonts w:cstheme="majorHAnsi"/>
          <w:color w:val="auto"/>
          <w:sz w:val="24"/>
          <w:szCs w:val="24"/>
        </w:rPr>
        <w:br/>
      </w:r>
      <w:r w:rsidRPr="00CB3A7E">
        <w:rPr>
          <w:rFonts w:cstheme="majorHAnsi"/>
          <w:b w:val="0"/>
          <w:bCs/>
          <w:color w:val="auto"/>
          <w:sz w:val="20"/>
          <w:szCs w:val="20"/>
        </w:rPr>
        <w:t>2025-323-FR</w:t>
      </w:r>
    </w:p>
    <w:p w14:paraId="370A453D" w14:textId="77777777" w:rsidR="003D6D9C" w:rsidRPr="00CB3A7E" w:rsidRDefault="003D6D9C" w:rsidP="00975EFF">
      <w:pPr>
        <w:pStyle w:val="Titrepage"/>
        <w:spacing w:before="100" w:beforeAutospacing="1" w:after="100" w:afterAutospacing="1" w:line="240" w:lineRule="auto"/>
        <w:rPr>
          <w:rFonts w:cstheme="majorHAnsi"/>
          <w:b w:val="0"/>
          <w:bCs/>
          <w:color w:val="auto"/>
          <w:sz w:val="20"/>
          <w:szCs w:val="20"/>
        </w:rPr>
      </w:pPr>
      <w:r w:rsidRPr="00CB3A7E">
        <w:rPr>
          <w:rFonts w:cstheme="majorHAnsi"/>
          <w:b w:val="0"/>
          <w:bCs/>
          <w:color w:val="auto"/>
          <w:sz w:val="20"/>
          <w:szCs w:val="20"/>
        </w:rPr>
        <w:t>5 septembre 2025</w:t>
      </w:r>
    </w:p>
    <w:p w14:paraId="1894FF49" w14:textId="2D37216E" w:rsidR="004F10E3" w:rsidRPr="00CB3A7E" w:rsidRDefault="00887562" w:rsidP="00975EFF">
      <w:pPr>
        <w:pStyle w:val="Titrepage"/>
        <w:spacing w:before="100" w:beforeAutospacing="1" w:after="100" w:afterAutospacing="1" w:line="240" w:lineRule="auto"/>
        <w:rPr>
          <w:rFonts w:cstheme="majorHAnsi"/>
          <w:color w:val="auto"/>
          <w:sz w:val="28"/>
          <w:szCs w:val="28"/>
        </w:rPr>
      </w:pPr>
      <w:r w:rsidRPr="00CB3A7E">
        <w:rPr>
          <w:rFonts w:cstheme="majorHAnsi"/>
          <w:color w:val="auto"/>
          <w:sz w:val="28"/>
          <w:szCs w:val="28"/>
        </w:rPr>
        <w:t xml:space="preserve">EDF et la Banque </w:t>
      </w:r>
      <w:r w:rsidR="0068122A" w:rsidRPr="00CB3A7E">
        <w:rPr>
          <w:rFonts w:cstheme="majorHAnsi"/>
          <w:color w:val="auto"/>
          <w:sz w:val="28"/>
          <w:szCs w:val="28"/>
        </w:rPr>
        <w:t>e</w:t>
      </w:r>
      <w:r w:rsidRPr="00CB3A7E">
        <w:rPr>
          <w:rFonts w:cstheme="majorHAnsi"/>
          <w:color w:val="auto"/>
          <w:sz w:val="28"/>
          <w:szCs w:val="28"/>
        </w:rPr>
        <w:t>uropéenne d’</w:t>
      </w:r>
      <w:r w:rsidR="0068122A" w:rsidRPr="00CB3A7E">
        <w:rPr>
          <w:rFonts w:cstheme="majorHAnsi"/>
          <w:color w:val="auto"/>
          <w:sz w:val="28"/>
          <w:szCs w:val="28"/>
        </w:rPr>
        <w:t>i</w:t>
      </w:r>
      <w:r w:rsidRPr="00CB3A7E">
        <w:rPr>
          <w:rFonts w:cstheme="majorHAnsi"/>
          <w:color w:val="auto"/>
          <w:sz w:val="28"/>
          <w:szCs w:val="28"/>
        </w:rPr>
        <w:t>nvestissement (BEI) annoncent la signature d’un contrat de financement de 500 millions d’euros au service de la modernisation et la résilience du réseau public de distribution d’électricité géré par Enedis.</w:t>
      </w:r>
      <w:bookmarkEnd w:id="0"/>
      <w:bookmarkEnd w:id="1"/>
      <w:bookmarkEnd w:id="2"/>
      <w:bookmarkEnd w:id="3"/>
      <w:r w:rsidR="004F10E3" w:rsidRPr="00CB3A7E">
        <w:rPr>
          <w:rFonts w:cstheme="majorHAnsi"/>
          <w:color w:val="auto"/>
          <w:sz w:val="28"/>
          <w:szCs w:val="28"/>
        </w:rPr>
        <w:t xml:space="preserve"> </w:t>
      </w:r>
    </w:p>
    <w:p w14:paraId="62E1CFEB" w14:textId="022514DB" w:rsidR="00887562" w:rsidRPr="00CB3A7E" w:rsidRDefault="00887562" w:rsidP="00975EFF">
      <w:pPr>
        <w:pStyle w:val="Texteblocimage"/>
        <w:numPr>
          <w:ilvl w:val="0"/>
          <w:numId w:val="18"/>
        </w:numPr>
        <w:tabs>
          <w:tab w:val="left" w:pos="6739"/>
        </w:tabs>
        <w:spacing w:before="100" w:beforeAutospacing="1" w:after="100" w:afterAutospacing="1" w:line="240" w:lineRule="auto"/>
        <w:rPr>
          <w:rFonts w:asciiTheme="majorHAnsi" w:hAnsiTheme="majorHAnsi" w:cstheme="majorHAnsi"/>
          <w:color w:val="auto"/>
          <w:sz w:val="21"/>
          <w:szCs w:val="21"/>
          <w:lang w:eastAsia="en-US"/>
        </w:rPr>
      </w:pPr>
      <w:r w:rsidRPr="00CB3A7E">
        <w:rPr>
          <w:rFonts w:asciiTheme="majorHAnsi" w:hAnsiTheme="majorHAnsi" w:cstheme="majorHAnsi"/>
          <w:color w:val="auto"/>
          <w:sz w:val="21"/>
          <w:szCs w:val="21"/>
          <w:lang w:eastAsia="en-US"/>
        </w:rPr>
        <w:t xml:space="preserve">Ce </w:t>
      </w:r>
      <w:r w:rsidR="00531523" w:rsidRPr="00CB3A7E">
        <w:rPr>
          <w:rFonts w:asciiTheme="majorHAnsi" w:hAnsiTheme="majorHAnsi" w:cstheme="majorHAnsi"/>
          <w:color w:val="auto"/>
          <w:sz w:val="21"/>
          <w:szCs w:val="21"/>
          <w:lang w:eastAsia="en-US"/>
        </w:rPr>
        <w:t>financement permet</w:t>
      </w:r>
      <w:r w:rsidRPr="00CB3A7E">
        <w:rPr>
          <w:rFonts w:asciiTheme="majorHAnsi" w:hAnsiTheme="majorHAnsi" w:cstheme="majorHAnsi"/>
          <w:color w:val="auto"/>
          <w:sz w:val="21"/>
          <w:szCs w:val="21"/>
          <w:lang w:eastAsia="en-US"/>
        </w:rPr>
        <w:t xml:space="preserve"> à Enedis, gestionnaire du réseau de distribution, d’investir dans la résilience du réseau face au changement climatique et dans le raccordement des énergies renouvelables décentralisées. </w:t>
      </w:r>
    </w:p>
    <w:p w14:paraId="0BF25659" w14:textId="752D1FE0" w:rsidR="00887562" w:rsidRPr="00CB3A7E" w:rsidRDefault="00887562" w:rsidP="00975EFF">
      <w:pPr>
        <w:pStyle w:val="Texteblocimage"/>
        <w:numPr>
          <w:ilvl w:val="0"/>
          <w:numId w:val="18"/>
        </w:numPr>
        <w:tabs>
          <w:tab w:val="left" w:pos="6739"/>
        </w:tabs>
        <w:spacing w:before="100" w:beforeAutospacing="1" w:after="100" w:afterAutospacing="1" w:line="240" w:lineRule="auto"/>
        <w:rPr>
          <w:rFonts w:asciiTheme="majorHAnsi" w:hAnsiTheme="majorHAnsi" w:cstheme="majorHAnsi"/>
          <w:color w:val="auto"/>
          <w:sz w:val="21"/>
          <w:szCs w:val="21"/>
          <w:lang w:eastAsia="en-US"/>
        </w:rPr>
      </w:pPr>
      <w:r w:rsidRPr="00CB3A7E">
        <w:rPr>
          <w:rFonts w:asciiTheme="majorHAnsi" w:hAnsiTheme="majorHAnsi" w:cstheme="majorHAnsi"/>
          <w:color w:val="auto"/>
          <w:sz w:val="21"/>
          <w:szCs w:val="21"/>
          <w:lang w:eastAsia="en-US"/>
        </w:rPr>
        <w:t>Il s’agit de la phase 2 d’un programme de financement concernant la transition énergétique et l’adaptation du réseau pour un montant total de 1 milliard d’euros.</w:t>
      </w:r>
    </w:p>
    <w:p w14:paraId="7E68B947" w14:textId="4F796055" w:rsidR="00887562" w:rsidRPr="00CB3A7E" w:rsidRDefault="00887562" w:rsidP="00975EFF">
      <w:pPr>
        <w:pStyle w:val="Texteblocimage"/>
        <w:numPr>
          <w:ilvl w:val="0"/>
          <w:numId w:val="18"/>
        </w:numPr>
        <w:tabs>
          <w:tab w:val="left" w:pos="6739"/>
        </w:tabs>
        <w:spacing w:before="100" w:beforeAutospacing="1" w:after="100" w:afterAutospacing="1" w:line="240" w:lineRule="auto"/>
        <w:rPr>
          <w:rFonts w:asciiTheme="majorHAnsi" w:hAnsiTheme="majorHAnsi" w:cstheme="majorHAnsi"/>
          <w:color w:val="auto"/>
        </w:rPr>
      </w:pPr>
      <w:r w:rsidRPr="00CB3A7E">
        <w:rPr>
          <w:rFonts w:asciiTheme="majorHAnsi" w:hAnsiTheme="majorHAnsi" w:cstheme="majorHAnsi"/>
          <w:color w:val="auto"/>
          <w:sz w:val="21"/>
          <w:szCs w:val="21"/>
          <w:lang w:eastAsia="en-US"/>
        </w:rPr>
        <w:t>EDF et la BEI sont partenaires de longue date pour le financement des investissements liés à la transition énergétique engagés par Enedis.</w:t>
      </w:r>
      <w:r w:rsidR="0092589A" w:rsidRPr="00CB3A7E">
        <w:rPr>
          <w:rFonts w:asciiTheme="majorHAnsi" w:hAnsiTheme="majorHAnsi" w:cstheme="majorHAnsi"/>
          <w:color w:val="auto"/>
        </w:rPr>
        <w:tab/>
      </w:r>
    </w:p>
    <w:p w14:paraId="34EB0170" w14:textId="4F0B0402" w:rsidR="00887562" w:rsidRPr="00CB3A7E" w:rsidRDefault="00887562" w:rsidP="00975EFF">
      <w:pPr>
        <w:pStyle w:val="CitationTextecourant"/>
        <w:spacing w:before="100" w:beforeAutospacing="1" w:after="100" w:afterAutospacing="1" w:line="240" w:lineRule="auto"/>
        <w:rPr>
          <w:rFonts w:asciiTheme="majorHAnsi" w:hAnsiTheme="majorHAnsi" w:cstheme="majorHAnsi"/>
          <w:i w:val="0"/>
          <w:iCs w:val="0"/>
          <w:color w:val="auto"/>
        </w:rPr>
      </w:pPr>
      <w:r w:rsidRPr="00CB3A7E">
        <w:rPr>
          <w:rFonts w:asciiTheme="majorHAnsi" w:hAnsiTheme="majorHAnsi" w:cstheme="majorHAnsi"/>
          <w:i w:val="0"/>
          <w:iCs w:val="0"/>
          <w:color w:val="auto"/>
        </w:rPr>
        <w:t xml:space="preserve">Agissant en qualité d’actionnaire d’Enedis, le service public qui gère le réseau public de distribution d’électricité sur 95 % du territoire français, EDF a conclu avec la Banque </w:t>
      </w:r>
      <w:r w:rsidR="00A612F1" w:rsidRPr="00CB3A7E">
        <w:rPr>
          <w:rFonts w:asciiTheme="majorHAnsi" w:hAnsiTheme="majorHAnsi" w:cstheme="majorHAnsi"/>
          <w:i w:val="0"/>
          <w:iCs w:val="0"/>
          <w:color w:val="auto"/>
        </w:rPr>
        <w:t>e</w:t>
      </w:r>
      <w:r w:rsidRPr="00CB3A7E">
        <w:rPr>
          <w:rFonts w:asciiTheme="majorHAnsi" w:hAnsiTheme="majorHAnsi" w:cstheme="majorHAnsi"/>
          <w:i w:val="0"/>
          <w:iCs w:val="0"/>
          <w:color w:val="auto"/>
        </w:rPr>
        <w:t>uropéenne d’Investissement (BEI) un emprunt de 1 milliard d’euros visant à soutenir le programme d’investissements d’Enedis, qui a notamment pour objectif le renforcement de la résilience du réseau face aux impacts du changement climatique et le raccordement des énergies renouvelables décentralisées.</w:t>
      </w:r>
    </w:p>
    <w:p w14:paraId="235A7070" w14:textId="228E8115" w:rsidR="00887562" w:rsidRPr="00CB3A7E" w:rsidRDefault="00887562" w:rsidP="00975EFF">
      <w:pPr>
        <w:pStyle w:val="CitationTextecourant"/>
        <w:spacing w:before="100" w:beforeAutospacing="1" w:after="100" w:afterAutospacing="1" w:line="240" w:lineRule="auto"/>
        <w:rPr>
          <w:rFonts w:asciiTheme="majorHAnsi" w:hAnsiTheme="majorHAnsi" w:cstheme="majorHAnsi"/>
          <w:i w:val="0"/>
          <w:iCs w:val="0"/>
          <w:color w:val="auto"/>
        </w:rPr>
      </w:pPr>
      <w:r w:rsidRPr="00CB3A7E">
        <w:rPr>
          <w:rFonts w:asciiTheme="majorHAnsi" w:hAnsiTheme="majorHAnsi" w:cstheme="majorHAnsi"/>
          <w:i w:val="0"/>
          <w:iCs w:val="0"/>
          <w:color w:val="auto"/>
        </w:rPr>
        <w:t>Ce financement de 1 milliard d’euros, pour répondre aux besoins de financement d’Enedis pour les années 2024-2025</w:t>
      </w:r>
      <w:r w:rsidR="00D87DBC">
        <w:rPr>
          <w:rFonts w:asciiTheme="majorHAnsi" w:hAnsiTheme="majorHAnsi" w:cstheme="majorHAnsi"/>
          <w:i w:val="0"/>
          <w:iCs w:val="0"/>
          <w:color w:val="auto"/>
        </w:rPr>
        <w:t xml:space="preserve"> </w:t>
      </w:r>
      <w:r w:rsidRPr="00CB3A7E">
        <w:rPr>
          <w:rFonts w:asciiTheme="majorHAnsi" w:hAnsiTheme="majorHAnsi" w:cstheme="majorHAnsi"/>
          <w:i w:val="0"/>
          <w:iCs w:val="0"/>
          <w:color w:val="auto"/>
        </w:rPr>
        <w:t xml:space="preserve">a été réalisé en deux phases : un premier prêt de 500 millions d’euros en 2024, et un deuxième d’un montant équivalent signé en juillet 2025. </w:t>
      </w:r>
    </w:p>
    <w:p w14:paraId="6CD76DEF" w14:textId="10D116B8" w:rsidR="00887562" w:rsidRPr="00CB3A7E" w:rsidRDefault="00887562" w:rsidP="00975EFF">
      <w:pPr>
        <w:pStyle w:val="CitationTextecourant"/>
        <w:spacing w:before="100" w:beforeAutospacing="1" w:after="100" w:afterAutospacing="1" w:line="240" w:lineRule="auto"/>
        <w:rPr>
          <w:rFonts w:asciiTheme="majorHAnsi" w:hAnsiTheme="majorHAnsi" w:cstheme="majorHAnsi"/>
          <w:i w:val="0"/>
          <w:iCs w:val="0"/>
          <w:color w:val="auto"/>
        </w:rPr>
      </w:pPr>
      <w:r w:rsidRPr="00CB3A7E">
        <w:rPr>
          <w:rFonts w:asciiTheme="majorHAnsi" w:hAnsiTheme="majorHAnsi" w:cstheme="majorHAnsi"/>
          <w:i w:val="0"/>
          <w:iCs w:val="0"/>
          <w:color w:val="auto"/>
        </w:rPr>
        <w:t xml:space="preserve">La BEI, qui est un partenaire financier de longue date d’EDF, soutient des projets innovants à fort potentiel qui contribuent à la réalisation des objectifs de l'Union Européenne, au premier rang desquels figurent la politique de lutte contre le réchauffement climatique et le Pacte vert pour l’Europe. Ce dernier prévoit de réduire les émissions nettes de gaz à effet de serre d’au moins 55 % d’ici à 2030 par rapport aux niveaux de 1990 et de parvenir à la neutralité carbone à l’horizon 2050. Une neutralité carbone qui passe par une électrification massive des usages portée par un réseau de distribution résilient, agile et moderne, véritable colonne vertébrale de la transition énergétique. </w:t>
      </w:r>
    </w:p>
    <w:p w14:paraId="3C9C8BBA" w14:textId="40615D59" w:rsidR="00173306" w:rsidRPr="00CB3A7E" w:rsidRDefault="00887562" w:rsidP="00975EFF">
      <w:pPr>
        <w:pStyle w:val="CitationTextecourant"/>
        <w:spacing w:before="100" w:beforeAutospacing="1" w:after="100" w:afterAutospacing="1" w:line="240" w:lineRule="auto"/>
        <w:rPr>
          <w:rFonts w:asciiTheme="majorHAnsi" w:hAnsiTheme="majorHAnsi" w:cstheme="majorHAnsi"/>
          <w:color w:val="auto"/>
          <w:lang w:eastAsia="fr-FR"/>
        </w:rPr>
      </w:pPr>
      <w:r w:rsidRPr="00CB3A7E">
        <w:rPr>
          <w:rFonts w:asciiTheme="majorHAnsi" w:hAnsiTheme="majorHAnsi" w:cstheme="majorHAnsi"/>
          <w:i w:val="0"/>
          <w:iCs w:val="0"/>
          <w:color w:val="auto"/>
        </w:rPr>
        <w:t xml:space="preserve">Le financement de la BEI s’inscrit aussi dans le cadre de </w:t>
      </w:r>
      <w:hyperlink r:id="rId12" w:history="1">
        <w:r w:rsidRPr="00CB3A7E">
          <w:rPr>
            <w:rStyle w:val="Hyperlink"/>
            <w:rFonts w:asciiTheme="majorHAnsi" w:hAnsiTheme="majorHAnsi" w:cstheme="majorHAnsi"/>
            <w:i w:val="0"/>
            <w:iCs w:val="0"/>
            <w:color w:val="auto"/>
          </w:rPr>
          <w:t>REPowerEU</w:t>
        </w:r>
      </w:hyperlink>
      <w:r w:rsidRPr="00CB3A7E">
        <w:rPr>
          <w:rFonts w:asciiTheme="majorHAnsi" w:hAnsiTheme="majorHAnsi" w:cstheme="majorHAnsi"/>
          <w:i w:val="0"/>
          <w:iCs w:val="0"/>
          <w:color w:val="auto"/>
        </w:rPr>
        <w:t>, le programme européen visant à rendre l’Union européenne indépendante des fournitures énergétiques russes à travers l’investissement dans les sources d’énergie renouvelable, l’efficience énergétique et les réseaux</w:t>
      </w:r>
      <w:r w:rsidR="00621712" w:rsidRPr="00CB3A7E">
        <w:rPr>
          <w:rFonts w:asciiTheme="majorHAnsi" w:hAnsiTheme="majorHAnsi" w:cstheme="majorHAnsi"/>
          <w:color w:val="auto"/>
          <w:lang w:eastAsia="fr-FR"/>
        </w:rPr>
        <w:t>.</w:t>
      </w:r>
    </w:p>
    <w:p w14:paraId="12FDDBA5" w14:textId="7246E443" w:rsidR="00621712" w:rsidRPr="00CB3A7E" w:rsidRDefault="00173306" w:rsidP="00975EFF">
      <w:pPr>
        <w:pStyle w:val="CitationTextecourant"/>
        <w:spacing w:before="100" w:beforeAutospacing="1" w:after="100" w:afterAutospacing="1" w:line="240" w:lineRule="auto"/>
        <w:rPr>
          <w:rFonts w:asciiTheme="majorHAnsi" w:hAnsiTheme="majorHAnsi" w:cstheme="majorHAnsi"/>
          <w:i w:val="0"/>
          <w:iCs w:val="0"/>
          <w:color w:val="auto"/>
        </w:rPr>
      </w:pPr>
      <w:r w:rsidRPr="00CB3A7E">
        <w:rPr>
          <w:rFonts w:asciiTheme="majorHAnsi" w:hAnsiTheme="majorHAnsi" w:cstheme="majorHAnsi"/>
          <w:b/>
          <w:bCs/>
          <w:i w:val="0"/>
          <w:iCs w:val="0"/>
          <w:color w:val="auto"/>
        </w:rPr>
        <w:t>Bernard Fontana, Président-Directeur général du Groupe EDF, a déclaré</w:t>
      </w:r>
      <w:r w:rsidRPr="00CB3A7E">
        <w:rPr>
          <w:rFonts w:asciiTheme="majorHAnsi" w:hAnsiTheme="majorHAnsi" w:cstheme="majorHAnsi"/>
          <w:i w:val="0"/>
          <w:iCs w:val="0"/>
          <w:color w:val="auto"/>
        </w:rPr>
        <w:t xml:space="preserve"> : « </w:t>
      </w:r>
      <w:r w:rsidR="00371CF8" w:rsidRPr="00CB3A7E">
        <w:rPr>
          <w:rFonts w:asciiTheme="majorHAnsi" w:hAnsiTheme="majorHAnsi" w:cstheme="majorHAnsi"/>
          <w:i w:val="0"/>
          <w:iCs w:val="0"/>
          <w:color w:val="auto"/>
        </w:rPr>
        <w:t xml:space="preserve">Ce contrat de financement de 1 milliard d’euros accordé par la BEI en deux phases marque une étape importante. Il permet à Enedis de poursuivre sa mission de service public en participant à renforcer la résilience du réseau face aux impacts du changement climatique et en assurant le raccordement des énergies renouvelables </w:t>
      </w:r>
      <w:r w:rsidRPr="00CB3A7E">
        <w:rPr>
          <w:rFonts w:asciiTheme="majorHAnsi" w:hAnsiTheme="majorHAnsi" w:cstheme="majorHAnsi"/>
          <w:i w:val="0"/>
          <w:iCs w:val="0"/>
          <w:color w:val="auto"/>
        </w:rPr>
        <w:t>»</w:t>
      </w:r>
    </w:p>
    <w:p w14:paraId="5EC1E0E7" w14:textId="49ACB3C7" w:rsidR="00887562" w:rsidRPr="00CB3A7E" w:rsidRDefault="00887562" w:rsidP="00975EFF">
      <w:pPr>
        <w:pStyle w:val="CitationTextecourant"/>
        <w:spacing w:before="100" w:beforeAutospacing="1" w:after="100" w:afterAutospacing="1" w:line="240" w:lineRule="auto"/>
        <w:rPr>
          <w:rFonts w:asciiTheme="majorHAnsi" w:hAnsiTheme="majorHAnsi" w:cstheme="majorHAnsi"/>
          <w:i w:val="0"/>
          <w:iCs w:val="0"/>
          <w:color w:val="auto"/>
        </w:rPr>
      </w:pPr>
      <w:r w:rsidRPr="00CB3A7E">
        <w:rPr>
          <w:rFonts w:asciiTheme="majorHAnsi" w:hAnsiTheme="majorHAnsi" w:cstheme="majorHAnsi"/>
          <w:b/>
          <w:bCs/>
          <w:i w:val="0"/>
          <w:iCs w:val="0"/>
          <w:color w:val="auto"/>
        </w:rPr>
        <w:t>Ambroise Fayolle, vice-président de la BEI</w:t>
      </w:r>
      <w:r w:rsidR="00296CFF" w:rsidRPr="00CB3A7E">
        <w:rPr>
          <w:rFonts w:asciiTheme="majorHAnsi" w:hAnsiTheme="majorHAnsi" w:cstheme="majorHAnsi"/>
          <w:b/>
          <w:bCs/>
          <w:i w:val="0"/>
          <w:iCs w:val="0"/>
          <w:color w:val="auto"/>
        </w:rPr>
        <w:t>,</w:t>
      </w:r>
      <w:r w:rsidRPr="00CB3A7E">
        <w:rPr>
          <w:rFonts w:asciiTheme="majorHAnsi" w:hAnsiTheme="majorHAnsi" w:cstheme="majorHAnsi"/>
          <w:b/>
          <w:bCs/>
          <w:i w:val="0"/>
          <w:iCs w:val="0"/>
          <w:color w:val="auto"/>
        </w:rPr>
        <w:t xml:space="preserve"> a déclaré</w:t>
      </w:r>
      <w:r w:rsidRPr="00CB3A7E">
        <w:rPr>
          <w:rFonts w:asciiTheme="majorHAnsi" w:hAnsiTheme="majorHAnsi" w:cstheme="majorHAnsi"/>
          <w:i w:val="0"/>
          <w:iCs w:val="0"/>
          <w:color w:val="auto"/>
        </w:rPr>
        <w:t xml:space="preserve"> : « </w:t>
      </w:r>
      <w:r w:rsidR="00A612F1" w:rsidRPr="00CB3A7E">
        <w:rPr>
          <w:rFonts w:asciiTheme="majorHAnsi" w:hAnsiTheme="majorHAnsi" w:cstheme="majorHAnsi"/>
          <w:i w:val="0"/>
          <w:iCs w:val="0"/>
          <w:color w:val="auto"/>
        </w:rPr>
        <w:t xml:space="preserve">En 2024, 40 % des investissements en Europe pour financer les réseaux énergétiques, les interconnexions et le stockage ont été mobilisés par la BEI. La banque de l’Union européenne joue ainsi un rôle majeur dans la décarbonation et la sécurité énergétique du continent. Le financement à Enedis s’inscrit tout à fait dans cette dynamique. Nous sommes donc heureux de continuer à soutenir EDF avec ce financement au total de 1 milliard d’euros pour moderniser le réseau et le rendre plus résilient aux impacts du changement climatique </w:t>
      </w:r>
      <w:r w:rsidRPr="00CB3A7E">
        <w:rPr>
          <w:rFonts w:asciiTheme="majorHAnsi" w:hAnsiTheme="majorHAnsi" w:cstheme="majorHAnsi"/>
          <w:i w:val="0"/>
          <w:iCs w:val="0"/>
          <w:color w:val="auto"/>
        </w:rPr>
        <w:t xml:space="preserve">».  </w:t>
      </w:r>
    </w:p>
    <w:p w14:paraId="2C5F4FA4" w14:textId="77777777" w:rsidR="00927333" w:rsidRPr="00CB3A7E" w:rsidRDefault="00927333" w:rsidP="00975EFF">
      <w:pPr>
        <w:pStyle w:val="Textecourant"/>
        <w:spacing w:before="100" w:beforeAutospacing="1" w:after="100" w:afterAutospacing="1" w:line="240" w:lineRule="auto"/>
        <w:ind w:right="423"/>
        <w:rPr>
          <w:rFonts w:asciiTheme="majorHAnsi" w:hAnsiTheme="majorHAnsi" w:cstheme="majorHAnsi"/>
          <w:b/>
          <w:bCs/>
          <w:color w:val="auto"/>
          <w:szCs w:val="20"/>
        </w:rPr>
      </w:pPr>
      <w:r w:rsidRPr="00CB3A7E">
        <w:rPr>
          <w:rFonts w:asciiTheme="majorHAnsi" w:hAnsiTheme="majorHAnsi" w:cstheme="majorHAnsi"/>
          <w:b/>
          <w:bCs/>
          <w:color w:val="auto"/>
          <w:szCs w:val="20"/>
        </w:rPr>
        <w:lastRenderedPageBreak/>
        <w:t xml:space="preserve">Informations de contexte </w:t>
      </w:r>
    </w:p>
    <w:p w14:paraId="2B4D9792" w14:textId="7BC6931A" w:rsidR="00927333" w:rsidRPr="00CB3A7E" w:rsidRDefault="00927333" w:rsidP="00975EFF">
      <w:pPr>
        <w:pStyle w:val="Textecourant"/>
        <w:spacing w:before="100" w:beforeAutospacing="1" w:after="100" w:afterAutospacing="1" w:line="240" w:lineRule="auto"/>
        <w:ind w:right="423"/>
        <w:rPr>
          <w:rFonts w:asciiTheme="majorHAnsi" w:hAnsiTheme="majorHAnsi" w:cstheme="majorHAnsi"/>
          <w:color w:val="auto"/>
          <w:szCs w:val="20"/>
        </w:rPr>
      </w:pPr>
      <w:r w:rsidRPr="00CB3A7E">
        <w:rPr>
          <w:rFonts w:asciiTheme="majorHAnsi" w:hAnsiTheme="majorHAnsi" w:cstheme="majorHAnsi"/>
          <w:color w:val="auto"/>
          <w:szCs w:val="20"/>
        </w:rPr>
        <w:t>En 2050, l’électricité devrait représenter 55 % de la consommation d’énergie finale en France</w:t>
      </w:r>
      <w:r w:rsidRPr="00CB3A7E">
        <w:rPr>
          <w:rStyle w:val="FootnoteReference"/>
          <w:rFonts w:asciiTheme="majorHAnsi" w:hAnsiTheme="majorHAnsi" w:cstheme="majorHAnsi"/>
          <w:color w:val="auto"/>
          <w:szCs w:val="20"/>
        </w:rPr>
        <w:footnoteReference w:id="2"/>
      </w:r>
      <w:r w:rsidRPr="00CB3A7E">
        <w:rPr>
          <w:rFonts w:asciiTheme="majorHAnsi" w:hAnsiTheme="majorHAnsi" w:cstheme="majorHAnsi"/>
          <w:color w:val="auto"/>
          <w:szCs w:val="20"/>
        </w:rPr>
        <w:t xml:space="preserve">. Dans ce contexte, la transition écologique est un défi majeur dans les territoires car elle va s’accompagner d’une accélération de l’électrification des usages. Enedis est en première ligne notamment pour renforcer la résilience du réseau de distribution pour faire face au changement climatique et pour raccorder de plus en plus de producteurs d’énergie renouvelable. </w:t>
      </w:r>
    </w:p>
    <w:p w14:paraId="0D08AA5B" w14:textId="4B00E659" w:rsidR="00927333" w:rsidRPr="00CB3A7E" w:rsidRDefault="00927333" w:rsidP="00975EFF">
      <w:pPr>
        <w:pStyle w:val="Textecourant"/>
        <w:spacing w:before="100" w:beforeAutospacing="1" w:after="100" w:afterAutospacing="1" w:line="240" w:lineRule="auto"/>
        <w:ind w:right="423"/>
        <w:rPr>
          <w:rFonts w:asciiTheme="majorHAnsi" w:hAnsiTheme="majorHAnsi" w:cstheme="majorHAnsi"/>
          <w:color w:val="auto"/>
          <w:szCs w:val="20"/>
        </w:rPr>
      </w:pPr>
      <w:r w:rsidRPr="00CB3A7E">
        <w:rPr>
          <w:rFonts w:asciiTheme="majorHAnsi" w:hAnsiTheme="majorHAnsi" w:cstheme="majorHAnsi"/>
          <w:color w:val="auto"/>
          <w:szCs w:val="20"/>
        </w:rPr>
        <w:t xml:space="preserve">Près de 90 % des énergies éoliennes et photovoltaïques produites en France sont intégrées au réseau de distribution géré par Enedis. La France compte près de 1 200 000 producteurs d’énergies renouvelables à fin mai 2025, dont environ 2/3 sont auto-consommateurs contre 540 000 producteurs à fin 2021 dont 1/3 étaient auto-consommateurs. </w:t>
      </w:r>
    </w:p>
    <w:p w14:paraId="1F3D9DB2" w14:textId="77777777" w:rsidR="00975EFF" w:rsidRDefault="00927333" w:rsidP="00975EFF">
      <w:pPr>
        <w:pStyle w:val="Textecourant"/>
        <w:spacing w:before="100" w:beforeAutospacing="1" w:after="100" w:afterAutospacing="1" w:line="240" w:lineRule="auto"/>
        <w:ind w:right="423"/>
        <w:rPr>
          <w:rFonts w:asciiTheme="majorHAnsi" w:hAnsiTheme="majorHAnsi" w:cstheme="majorHAnsi"/>
          <w:color w:val="auto"/>
          <w:szCs w:val="20"/>
        </w:rPr>
      </w:pPr>
      <w:r w:rsidRPr="00CB3A7E">
        <w:rPr>
          <w:rFonts w:asciiTheme="majorHAnsi" w:hAnsiTheme="majorHAnsi" w:cstheme="majorHAnsi"/>
          <w:color w:val="auto"/>
          <w:szCs w:val="20"/>
        </w:rPr>
        <w:t>Cette seconde phase permet de financer en partie le raccordement de 7 GW de capacités de production renouvelable et plus de 2 500 km d’enfouissement ou de remplacement de lignes de distribution pour augmenter la résilience du réseau face aux défis climatiques. Ce nouvel emprunt de 500 millions d’euros représente environ 40 % du montant de ces investissements sur l’année 2025</w:t>
      </w:r>
      <w:r w:rsidR="00975EFF">
        <w:rPr>
          <w:rFonts w:asciiTheme="majorHAnsi" w:hAnsiTheme="majorHAnsi" w:cstheme="majorHAnsi"/>
          <w:color w:val="auto"/>
          <w:szCs w:val="20"/>
        </w:rPr>
        <w:t>.</w:t>
      </w:r>
    </w:p>
    <w:p w14:paraId="7A61BF4C" w14:textId="77777777" w:rsidR="00975EFF" w:rsidRDefault="00975EFF" w:rsidP="00975EFF">
      <w:pPr>
        <w:pStyle w:val="Textecourant"/>
        <w:spacing w:before="100" w:beforeAutospacing="1" w:after="100" w:afterAutospacing="1" w:line="240" w:lineRule="auto"/>
        <w:ind w:right="423"/>
        <w:rPr>
          <w:rFonts w:asciiTheme="majorHAnsi" w:hAnsiTheme="majorHAnsi" w:cstheme="majorHAnsi"/>
          <w:color w:val="auto"/>
          <w:szCs w:val="20"/>
        </w:rPr>
      </w:pPr>
    </w:p>
    <w:p w14:paraId="446BCDB4" w14:textId="19D779A0" w:rsidR="000D2CE7" w:rsidRPr="00975EFF" w:rsidRDefault="000D2CE7" w:rsidP="00975EFF">
      <w:pPr>
        <w:pStyle w:val="Textecourant"/>
        <w:spacing w:before="100" w:beforeAutospacing="1" w:after="100" w:afterAutospacing="1" w:line="240" w:lineRule="auto"/>
        <w:ind w:right="423"/>
        <w:rPr>
          <w:rFonts w:asciiTheme="majorHAnsi" w:hAnsiTheme="majorHAnsi" w:cstheme="majorHAnsi"/>
          <w:color w:val="auto"/>
          <w:szCs w:val="20"/>
        </w:rPr>
      </w:pPr>
      <w:r w:rsidRPr="00CB3A7E">
        <w:rPr>
          <w:rFonts w:asciiTheme="majorHAnsi" w:eastAsia="Arial" w:hAnsiTheme="majorHAnsi" w:cstheme="majorHAnsi"/>
          <w:b/>
          <w:bCs/>
          <w:color w:val="auto"/>
          <w:sz w:val="22"/>
        </w:rPr>
        <w:t>Informations générales</w:t>
      </w:r>
    </w:p>
    <w:p w14:paraId="54E64FE3" w14:textId="6D5A834B" w:rsidR="00173306" w:rsidRPr="00CB3A7E" w:rsidRDefault="00173306" w:rsidP="00975EFF">
      <w:pPr>
        <w:pStyle w:val="CitationTextecourant"/>
        <w:spacing w:before="100" w:beforeAutospacing="1" w:after="100" w:afterAutospacing="1" w:line="240" w:lineRule="auto"/>
        <w:ind w:right="281"/>
        <w:rPr>
          <w:rFonts w:asciiTheme="majorHAnsi" w:eastAsia="Arial" w:hAnsiTheme="majorHAnsi" w:cstheme="majorHAnsi"/>
          <w:color w:val="auto"/>
          <w:szCs w:val="20"/>
        </w:rPr>
      </w:pPr>
      <w:r w:rsidRPr="00CB3A7E">
        <w:rPr>
          <w:rFonts w:asciiTheme="majorHAnsi" w:eastAsia="Arial" w:hAnsiTheme="majorHAnsi" w:cstheme="majorHAnsi"/>
          <w:b/>
          <w:bCs/>
          <w:i w:val="0"/>
          <w:iCs w:val="0"/>
          <w:color w:val="auto"/>
          <w:szCs w:val="20"/>
        </w:rPr>
        <w:t xml:space="preserve">A propos d’EDF </w:t>
      </w:r>
    </w:p>
    <w:p w14:paraId="1387A002" w14:textId="70EC3C22" w:rsidR="00173306" w:rsidRPr="00CB3A7E" w:rsidRDefault="00173306" w:rsidP="00975EFF">
      <w:pPr>
        <w:pStyle w:val="CitationTextecourant"/>
        <w:spacing w:before="100" w:beforeAutospacing="1" w:after="100" w:afterAutospacing="1" w:line="240" w:lineRule="auto"/>
        <w:ind w:right="281"/>
        <w:rPr>
          <w:rFonts w:asciiTheme="majorHAnsi" w:eastAsia="Arial" w:hAnsiTheme="majorHAnsi" w:cstheme="majorHAnsi"/>
          <w:color w:val="auto"/>
          <w:szCs w:val="20"/>
        </w:rPr>
      </w:pPr>
      <w:r w:rsidRPr="00CB3A7E">
        <w:rPr>
          <w:rFonts w:asciiTheme="majorHAnsi" w:eastAsia="Arial" w:hAnsiTheme="majorHAnsi" w:cstheme="majorHAnsi"/>
          <w:i w:val="0"/>
          <w:iCs w:val="0"/>
          <w:color w:val="auto"/>
          <w:szCs w:val="20"/>
        </w:rPr>
        <w:t>Acteur majeur de la transition énergétique, le groupe EDF est un énergéticien intégré, présent sur l’ensemble des métiers : la production, la distribution, le négoce, la vente d’énergie et les services énergétiques. Leader des énergies bas carbone dans le monde avec une production décarbonée de</w:t>
      </w:r>
      <w:r w:rsidRPr="00CB3A7E">
        <w:rPr>
          <w:rFonts w:asciiTheme="majorHAnsi" w:eastAsia="Arial" w:hAnsiTheme="majorHAnsi" w:cstheme="majorHAnsi"/>
          <w:color w:val="auto"/>
          <w:szCs w:val="20"/>
        </w:rPr>
        <w:t xml:space="preserve"> </w:t>
      </w:r>
      <w:r w:rsidRPr="00CB3A7E">
        <w:rPr>
          <w:rFonts w:asciiTheme="majorHAnsi" w:eastAsia="Arial" w:hAnsiTheme="majorHAnsi" w:cstheme="majorHAnsi"/>
          <w:i w:val="0"/>
          <w:iCs w:val="0"/>
          <w:color w:val="auto"/>
          <w:szCs w:val="20"/>
        </w:rPr>
        <w:t xml:space="preserve">520 TWh à 94 % et une intensité carbone de 30gCO2/kWh, le Groupe a développé un mix de production diversifié basé principalement sur l’énergie nucléaire et renouvelable (y compris l’hydraulique) et investit dans de nouvelles technologies pour accompagner la transition énergétique. La raison d’être d’EDF est de construire un avenir énergétique neutre en CO2 conciliant préservation de la planète, bien-être et développement, grâce à l’électricité et à des solutions et services innovants. Le Groupe fournit de l’énergie et des services à environ 41,5 millions de clients </w:t>
      </w:r>
      <w:r w:rsidRPr="00CB3A7E">
        <w:rPr>
          <w:rFonts w:asciiTheme="majorHAnsi" w:eastAsia="Arial" w:hAnsiTheme="majorHAnsi" w:cstheme="majorHAnsi"/>
          <w:i w:val="0"/>
          <w:iCs w:val="0"/>
          <w:color w:val="auto"/>
          <w:szCs w:val="20"/>
          <w:vertAlign w:val="superscript"/>
        </w:rPr>
        <w:t>(1)</w:t>
      </w:r>
      <w:r w:rsidRPr="00CB3A7E">
        <w:rPr>
          <w:rFonts w:asciiTheme="majorHAnsi" w:eastAsia="Arial" w:hAnsiTheme="majorHAnsi" w:cstheme="majorHAnsi"/>
          <w:i w:val="0"/>
          <w:iCs w:val="0"/>
          <w:color w:val="auto"/>
          <w:szCs w:val="20"/>
        </w:rPr>
        <w:t xml:space="preserve"> et a réalisé un chiffre d’affaires de 118,7 milliards d’euros en 2024.</w:t>
      </w:r>
    </w:p>
    <w:p w14:paraId="7408663F" w14:textId="6188FB8C" w:rsidR="00927333" w:rsidRPr="00CB3A7E" w:rsidRDefault="00173306" w:rsidP="00975EFF">
      <w:pPr>
        <w:pStyle w:val="CitationTextecourant"/>
        <w:numPr>
          <w:ilvl w:val="0"/>
          <w:numId w:val="1"/>
        </w:numPr>
        <w:spacing w:before="100" w:beforeAutospacing="1" w:after="100" w:afterAutospacing="1" w:line="240" w:lineRule="auto"/>
        <w:ind w:left="426" w:right="281"/>
        <w:rPr>
          <w:rFonts w:asciiTheme="majorHAnsi" w:eastAsia="Arial" w:hAnsiTheme="majorHAnsi" w:cstheme="majorHAnsi"/>
          <w:color w:val="auto"/>
          <w:szCs w:val="20"/>
        </w:rPr>
      </w:pPr>
      <w:r w:rsidRPr="00CB3A7E">
        <w:rPr>
          <w:rFonts w:asciiTheme="majorHAnsi" w:eastAsia="Arial" w:hAnsiTheme="majorHAnsi" w:cstheme="majorHAnsi"/>
          <w:i w:val="0"/>
          <w:iCs w:val="0"/>
          <w:color w:val="auto"/>
          <w:szCs w:val="20"/>
        </w:rPr>
        <w:t>Le portefeuille de clients est constitué de contrats électricité, gaz et services récurrents.</w:t>
      </w:r>
    </w:p>
    <w:p w14:paraId="4F0A0EAE" w14:textId="56C58EE9" w:rsidR="00887562" w:rsidRPr="00CB3A7E" w:rsidRDefault="00887562" w:rsidP="00975EFF">
      <w:pPr>
        <w:pStyle w:val="CitationTextecourant"/>
        <w:spacing w:before="100" w:beforeAutospacing="1" w:after="100" w:afterAutospacing="1" w:line="240" w:lineRule="auto"/>
        <w:ind w:right="281"/>
        <w:rPr>
          <w:rFonts w:asciiTheme="majorHAnsi" w:eastAsia="Arial" w:hAnsiTheme="majorHAnsi" w:cstheme="majorHAnsi"/>
          <w:b/>
          <w:bCs/>
          <w:i w:val="0"/>
          <w:iCs w:val="0"/>
          <w:color w:val="auto"/>
          <w:szCs w:val="20"/>
        </w:rPr>
      </w:pPr>
      <w:r w:rsidRPr="00CB3A7E">
        <w:rPr>
          <w:rFonts w:asciiTheme="majorHAnsi" w:eastAsia="Arial" w:hAnsiTheme="majorHAnsi" w:cstheme="majorHAnsi"/>
          <w:b/>
          <w:bCs/>
          <w:i w:val="0"/>
          <w:iCs w:val="0"/>
          <w:color w:val="auto"/>
          <w:szCs w:val="20"/>
        </w:rPr>
        <w:t xml:space="preserve">A propos de la Banque européenne d’investissement </w:t>
      </w:r>
    </w:p>
    <w:p w14:paraId="4FE21149" w14:textId="7DFD7DB1" w:rsidR="00887562" w:rsidRPr="00CB3A7E" w:rsidRDefault="00887562" w:rsidP="00975EFF">
      <w:pPr>
        <w:pStyle w:val="CitationTextecourant"/>
        <w:spacing w:before="100" w:beforeAutospacing="1" w:after="100" w:afterAutospacing="1" w:line="240" w:lineRule="auto"/>
        <w:ind w:right="281"/>
        <w:rPr>
          <w:rFonts w:asciiTheme="majorHAnsi" w:eastAsia="Arial" w:hAnsiTheme="majorHAnsi" w:cstheme="majorHAnsi"/>
          <w:i w:val="0"/>
          <w:iCs w:val="0"/>
          <w:color w:val="auto"/>
          <w:szCs w:val="20"/>
        </w:rPr>
      </w:pPr>
      <w:r w:rsidRPr="00CB3A7E">
        <w:rPr>
          <w:rFonts w:asciiTheme="majorHAnsi" w:eastAsia="Arial" w:hAnsiTheme="majorHAnsi" w:cstheme="majorHAnsi"/>
          <w:i w:val="0"/>
          <w:iCs w:val="0"/>
          <w:color w:val="auto"/>
          <w:szCs w:val="20"/>
        </w:rPr>
        <w:t xml:space="preserve">La Banque européenne d’investissement (BEI), dont les actionnaires sont les États membres de l’Union européenne (UE), est l’institution de financement à long terme de l’UE. Autour de </w:t>
      </w:r>
      <w:hyperlink r:id="rId13" w:history="1">
        <w:r w:rsidRPr="00CB3A7E">
          <w:rPr>
            <w:rFonts w:asciiTheme="majorHAnsi" w:eastAsia="Arial" w:hAnsiTheme="majorHAnsi" w:cstheme="majorHAnsi"/>
            <w:i w:val="0"/>
            <w:iCs w:val="0"/>
            <w:color w:val="auto"/>
            <w:szCs w:val="20"/>
          </w:rPr>
          <w:t>huit grandes priorités</w:t>
        </w:r>
      </w:hyperlink>
      <w:r w:rsidRPr="00CB3A7E">
        <w:rPr>
          <w:rFonts w:asciiTheme="majorHAnsi" w:eastAsia="Arial" w:hAnsiTheme="majorHAnsi" w:cstheme="majorHAnsi"/>
          <w:i w:val="0"/>
          <w:iCs w:val="0"/>
          <w:color w:val="auto"/>
          <w:szCs w:val="20"/>
        </w:rPr>
        <w:t xml:space="preserve">, nous appuyons des investissements qui contribuent à la réalisation des </w:t>
      </w:r>
      <w:hyperlink r:id="rId14" w:history="1">
        <w:r w:rsidRPr="00CB3A7E">
          <w:rPr>
            <w:rFonts w:asciiTheme="majorHAnsi" w:eastAsia="Arial" w:hAnsiTheme="majorHAnsi" w:cstheme="majorHAnsi"/>
            <w:i w:val="0"/>
            <w:iCs w:val="0"/>
            <w:color w:val="auto"/>
            <w:szCs w:val="20"/>
          </w:rPr>
          <w:t>grands objectifs</w:t>
        </w:r>
      </w:hyperlink>
      <w:r w:rsidRPr="00CB3A7E">
        <w:rPr>
          <w:rFonts w:asciiTheme="majorHAnsi" w:eastAsia="Arial" w:hAnsiTheme="majorHAnsi" w:cstheme="majorHAnsi"/>
          <w:i w:val="0"/>
          <w:iCs w:val="0"/>
          <w:color w:val="auto"/>
          <w:szCs w:val="20"/>
        </w:rPr>
        <w:t xml:space="preserve"> de l’UE. En 2024, le Groupe BEI, qui comprend également le </w:t>
      </w:r>
      <w:hyperlink r:id="rId15" w:history="1">
        <w:r w:rsidRPr="00CB3A7E">
          <w:rPr>
            <w:rFonts w:asciiTheme="majorHAnsi" w:eastAsia="Arial" w:hAnsiTheme="majorHAnsi" w:cstheme="majorHAnsi"/>
            <w:i w:val="0"/>
            <w:iCs w:val="0"/>
            <w:color w:val="auto"/>
            <w:szCs w:val="20"/>
          </w:rPr>
          <w:t>Fonds européen d’investissement (FEI)</w:t>
        </w:r>
      </w:hyperlink>
      <w:r w:rsidRPr="00CB3A7E">
        <w:rPr>
          <w:rFonts w:asciiTheme="majorHAnsi" w:eastAsia="Arial" w:hAnsiTheme="majorHAnsi" w:cstheme="majorHAnsi"/>
          <w:i w:val="0"/>
          <w:iCs w:val="0"/>
          <w:color w:val="auto"/>
          <w:szCs w:val="20"/>
        </w:rPr>
        <w:t>, a signé près de 89 milliards d’euros de nouveaux financements à l’appui de plus de 900 </w:t>
      </w:r>
      <w:hyperlink r:id="rId16" w:history="1">
        <w:r w:rsidRPr="00CB3A7E">
          <w:rPr>
            <w:rFonts w:asciiTheme="majorHAnsi" w:eastAsia="Arial" w:hAnsiTheme="majorHAnsi" w:cstheme="majorHAnsi"/>
            <w:i w:val="0"/>
            <w:iCs w:val="0"/>
            <w:color w:val="auto"/>
            <w:szCs w:val="20"/>
          </w:rPr>
          <w:t>projets à fort impact, renforçant ainsi la compétitivité et la sécurité de l’Europe.</w:t>
        </w:r>
      </w:hyperlink>
      <w:r w:rsidRPr="00CB3A7E">
        <w:rPr>
          <w:rFonts w:asciiTheme="majorHAnsi" w:eastAsia="Arial" w:hAnsiTheme="majorHAnsi" w:cstheme="majorHAnsi"/>
          <w:i w:val="0"/>
          <w:iCs w:val="0"/>
          <w:color w:val="auto"/>
          <w:szCs w:val="20"/>
        </w:rPr>
        <w:t xml:space="preserve"> En France, le Groupe BEI a signé plus d’une centaine d’opérations en 2024 pour un montant total de 12,6 milliards d’euros. Près de 60 % des financements annuels du Groupe BEI (69 % en France) soutiennent des projets contribuant à l’atténuation des changements climatiques et à l’adaptation à leurs effets.</w:t>
      </w:r>
      <w:r w:rsidR="00EE5132" w:rsidRPr="00CB3A7E">
        <w:rPr>
          <w:rFonts w:asciiTheme="majorHAnsi" w:hAnsiTheme="majorHAnsi" w:cstheme="majorHAnsi"/>
          <w:color w:val="auto"/>
          <w:szCs w:val="20"/>
          <w:lang w:val="fr-BE"/>
        </w:rPr>
        <w:t xml:space="preserve"> </w:t>
      </w:r>
      <w:r w:rsidR="00EE5132" w:rsidRPr="00CB3A7E">
        <w:rPr>
          <w:rFonts w:asciiTheme="majorHAnsi" w:eastAsia="Arial" w:hAnsiTheme="majorHAnsi" w:cstheme="majorHAnsi"/>
          <w:i w:val="0"/>
          <w:iCs w:val="0"/>
          <w:color w:val="auto"/>
          <w:szCs w:val="20"/>
          <w:lang w:val="fr-BE"/>
        </w:rPr>
        <w:t xml:space="preserve">En 2024, la BEI a engagé un montant record de 8,5 milliards d’euros de financements pour les réseaux énergétiques, les interconnexions et le stockage, soit environ </w:t>
      </w:r>
      <w:r w:rsidR="00EE5132" w:rsidRPr="00CB3A7E">
        <w:rPr>
          <w:rFonts w:asciiTheme="majorHAnsi" w:eastAsia="Arial" w:hAnsiTheme="majorHAnsi" w:cstheme="majorHAnsi"/>
          <w:i w:val="0"/>
          <w:iCs w:val="0"/>
          <w:color w:val="auto"/>
          <w:szCs w:val="20"/>
        </w:rPr>
        <w:t>40% des investissements mobilisés au total en Europe dans ce domaine.</w:t>
      </w:r>
    </w:p>
    <w:p w14:paraId="1404A180" w14:textId="77777777" w:rsidR="0058202D" w:rsidRDefault="0058202D" w:rsidP="00975EFF">
      <w:pPr>
        <w:spacing w:before="100" w:beforeAutospacing="1" w:after="100" w:afterAutospacing="1" w:line="240" w:lineRule="auto"/>
        <w:jc w:val="both"/>
        <w:rPr>
          <w:rFonts w:ascii="Arial" w:hAnsi="Arial" w:cs="Arial"/>
          <w:b/>
          <w:szCs w:val="20"/>
          <w:lang w:val="fr-BE"/>
        </w:rPr>
      </w:pPr>
    </w:p>
    <w:p w14:paraId="41921483" w14:textId="0F3C3687" w:rsidR="0058202D" w:rsidRPr="0058202D" w:rsidRDefault="0058202D" w:rsidP="0058202D">
      <w:pPr>
        <w:spacing w:line="240" w:lineRule="auto"/>
        <w:jc w:val="both"/>
        <w:rPr>
          <w:rFonts w:ascii="Arial" w:hAnsi="Arial" w:cs="Arial"/>
          <w:b/>
          <w:sz w:val="22"/>
          <w:lang w:val="fr-BE"/>
        </w:rPr>
      </w:pPr>
      <w:r w:rsidRPr="0058202D">
        <w:rPr>
          <w:rFonts w:ascii="Arial" w:hAnsi="Arial" w:cs="Arial"/>
          <w:b/>
          <w:sz w:val="22"/>
          <w:lang w:val="fr-BE"/>
        </w:rPr>
        <w:t xml:space="preserve">Contacts pour la presse   </w:t>
      </w:r>
      <w:r w:rsidRPr="0058202D">
        <w:rPr>
          <w:rFonts w:ascii="Arial" w:hAnsi="Arial" w:cs="Arial"/>
          <w:b/>
          <w:sz w:val="22"/>
          <w:lang w:val="fr-BE"/>
        </w:rPr>
        <w:tab/>
        <w:t xml:space="preserve"> </w:t>
      </w:r>
    </w:p>
    <w:p w14:paraId="1C29CB6B" w14:textId="77777777" w:rsidR="0058202D" w:rsidRDefault="0058202D" w:rsidP="0058202D">
      <w:pPr>
        <w:spacing w:line="240" w:lineRule="auto"/>
        <w:rPr>
          <w:rFonts w:ascii="Arial" w:hAnsi="Arial" w:cs="Arial"/>
          <w:b/>
          <w:bCs/>
          <w:szCs w:val="20"/>
          <w:lang w:val="fr-BE"/>
        </w:rPr>
      </w:pPr>
    </w:p>
    <w:p w14:paraId="0A6D9BF2" w14:textId="77777777" w:rsidR="0058202D" w:rsidRDefault="0058202D" w:rsidP="0058202D">
      <w:pPr>
        <w:spacing w:line="240" w:lineRule="auto"/>
        <w:rPr>
          <w:rFonts w:ascii="Arial" w:hAnsi="Arial" w:cs="Arial"/>
          <w:b/>
          <w:bCs/>
          <w:szCs w:val="20"/>
          <w:lang w:val="fr-BE"/>
        </w:rPr>
      </w:pPr>
      <w:r>
        <w:rPr>
          <w:rFonts w:ascii="Arial" w:hAnsi="Arial" w:cs="Arial"/>
          <w:b/>
          <w:bCs/>
          <w:szCs w:val="20"/>
          <w:lang w:val="fr-BE"/>
        </w:rPr>
        <w:t>BEI</w:t>
      </w:r>
    </w:p>
    <w:p w14:paraId="2A043EC0" w14:textId="77777777" w:rsidR="0058202D" w:rsidRPr="00893617" w:rsidRDefault="0058202D" w:rsidP="0058202D">
      <w:pPr>
        <w:suppressAutoHyphens/>
        <w:autoSpaceDN w:val="0"/>
        <w:spacing w:line="240" w:lineRule="auto"/>
        <w:textAlignment w:val="baseline"/>
        <w:rPr>
          <w:rFonts w:ascii="Aptos" w:eastAsia="Aptos" w:hAnsi="Aptos" w:cs="DokChampa"/>
          <w:kern w:val="3"/>
        </w:rPr>
      </w:pPr>
      <w:r w:rsidRPr="00B94FD3">
        <w:rPr>
          <w:rFonts w:ascii="Arial" w:eastAsia="Aptos" w:hAnsi="Arial" w:cs="Arial"/>
          <w:kern w:val="3"/>
          <w:szCs w:val="20"/>
          <w:lang w:val="fr-BE"/>
        </w:rPr>
        <w:t>Andrea Morawski</w:t>
      </w:r>
      <w:r w:rsidRPr="00B94FD3">
        <w:rPr>
          <w:rFonts w:ascii="Arial" w:eastAsia="Aptos" w:hAnsi="Arial" w:cs="Arial"/>
          <w:b/>
          <w:bCs/>
          <w:kern w:val="3"/>
          <w:szCs w:val="20"/>
          <w:lang w:val="fr-BE"/>
        </w:rPr>
        <w:t xml:space="preserve">, </w:t>
      </w:r>
      <w:hyperlink r:id="rId17" w:history="1">
        <w:r w:rsidRPr="00B94FD3">
          <w:rPr>
            <w:rFonts w:ascii="Arial" w:eastAsia="Aptos" w:hAnsi="Arial" w:cs="Arial"/>
            <w:color w:val="467886"/>
            <w:kern w:val="3"/>
            <w:szCs w:val="20"/>
            <w:u w:val="single"/>
            <w:lang w:val="fr-BE"/>
          </w:rPr>
          <w:t>a.morawski@bei.org</w:t>
        </w:r>
      </w:hyperlink>
      <w:r w:rsidRPr="00B94FD3">
        <w:rPr>
          <w:rFonts w:ascii="Arial" w:eastAsia="Aptos" w:hAnsi="Arial" w:cs="Arial"/>
          <w:kern w:val="3"/>
          <w:szCs w:val="20"/>
          <w:lang w:val="fr-BE"/>
        </w:rPr>
        <w:t xml:space="preserve">, tél. </w:t>
      </w:r>
      <w:r w:rsidRPr="00893617">
        <w:rPr>
          <w:rFonts w:ascii="Arial" w:eastAsia="Aptos" w:hAnsi="Arial" w:cs="Arial"/>
          <w:kern w:val="3"/>
          <w:szCs w:val="20"/>
        </w:rPr>
        <w:t>+352 691 284349</w:t>
      </w:r>
    </w:p>
    <w:p w14:paraId="7FE80930" w14:textId="77777777" w:rsidR="0058202D" w:rsidRPr="00893617" w:rsidRDefault="0058202D" w:rsidP="0058202D">
      <w:pPr>
        <w:suppressAutoHyphens/>
        <w:autoSpaceDN w:val="0"/>
        <w:spacing w:line="240" w:lineRule="auto"/>
        <w:textAlignment w:val="baseline"/>
        <w:rPr>
          <w:rFonts w:ascii="Aptos" w:eastAsia="Aptos" w:hAnsi="Aptos" w:cs="DokChampa"/>
          <w:kern w:val="3"/>
          <w:lang w:val="fr-BE"/>
        </w:rPr>
      </w:pPr>
      <w:r w:rsidRPr="00893617">
        <w:rPr>
          <w:rFonts w:ascii="Arial" w:eastAsia="Aptos" w:hAnsi="Arial" w:cs="Arial"/>
          <w:kern w:val="3"/>
          <w:szCs w:val="20"/>
        </w:rPr>
        <w:t xml:space="preserve">Site </w:t>
      </w:r>
      <w:r>
        <w:rPr>
          <w:rFonts w:ascii="Arial" w:eastAsia="Aptos" w:hAnsi="Arial" w:cs="Arial"/>
          <w:kern w:val="3"/>
          <w:szCs w:val="20"/>
        </w:rPr>
        <w:t>internet</w:t>
      </w:r>
      <w:r w:rsidRPr="00893617">
        <w:rPr>
          <w:rFonts w:ascii="Arial" w:eastAsia="Aptos" w:hAnsi="Arial" w:cs="Arial"/>
          <w:kern w:val="3"/>
          <w:szCs w:val="20"/>
        </w:rPr>
        <w:t xml:space="preserve"> : </w:t>
      </w:r>
      <w:hyperlink r:id="rId18" w:history="1">
        <w:r w:rsidRPr="00893617">
          <w:rPr>
            <w:rFonts w:ascii="Arial" w:eastAsia="Aptos" w:hAnsi="Arial" w:cs="Arial"/>
            <w:color w:val="467886"/>
            <w:kern w:val="3"/>
            <w:szCs w:val="20"/>
            <w:u w:val="single"/>
          </w:rPr>
          <w:t>www.bei.org/press</w:t>
        </w:r>
      </w:hyperlink>
      <w:r w:rsidRPr="00893617">
        <w:rPr>
          <w:rFonts w:ascii="Arial" w:eastAsia="Aptos" w:hAnsi="Arial" w:cs="Arial"/>
          <w:kern w:val="3"/>
          <w:szCs w:val="20"/>
        </w:rPr>
        <w:t xml:space="preserve"> - Service de presse : </w:t>
      </w:r>
      <w:hyperlink r:id="rId19" w:history="1">
        <w:r w:rsidRPr="00893617">
          <w:rPr>
            <w:rFonts w:ascii="Arial" w:eastAsia="Aptos" w:hAnsi="Arial" w:cs="Arial"/>
            <w:color w:val="467886"/>
            <w:kern w:val="3"/>
            <w:szCs w:val="20"/>
            <w:u w:val="single"/>
          </w:rPr>
          <w:t>presse@bei.org</w:t>
        </w:r>
      </w:hyperlink>
    </w:p>
    <w:p w14:paraId="03B5748C" w14:textId="77777777" w:rsidR="0058202D" w:rsidRPr="00CF52CC" w:rsidRDefault="0058202D" w:rsidP="0058202D">
      <w:pPr>
        <w:spacing w:line="240" w:lineRule="auto"/>
        <w:rPr>
          <w:rFonts w:ascii="Arial" w:hAnsi="Arial" w:cs="Arial"/>
          <w:szCs w:val="20"/>
        </w:rPr>
      </w:pPr>
      <w:r w:rsidRPr="00606E6D">
        <w:rPr>
          <w:rFonts w:ascii="Arial" w:hAnsi="Arial" w:cs="Arial"/>
          <w:szCs w:val="20"/>
          <w:lang w:val="fr-BE"/>
        </w:rPr>
        <w:lastRenderedPageBreak/>
        <w:br/>
      </w:r>
      <w:r>
        <w:rPr>
          <w:noProof/>
        </w:rPr>
        <w:drawing>
          <wp:inline distT="0" distB="0" distL="0" distR="0" wp14:anchorId="7264C0D2" wp14:editId="1E461CEC">
            <wp:extent cx="146050" cy="146050"/>
            <wp:effectExtent l="0" t="0" r="6350" b="6350"/>
            <wp:docPr id="1348791091" name="Picture 1348791091" descr="Linkedin icon hyperlin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kedin icon hyperlink">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2460">
        <w:rPr>
          <w:lang w:val="fr-BE"/>
        </w:rPr>
        <w:t xml:space="preserve">  </w:t>
      </w:r>
      <w:r>
        <w:rPr>
          <w:noProof/>
        </w:rPr>
        <w:drawing>
          <wp:inline distT="0" distB="0" distL="0" distR="0" wp14:anchorId="02D03B1E" wp14:editId="097895EA">
            <wp:extent cx="146050" cy="146050"/>
            <wp:effectExtent l="0" t="0" r="6350" b="6350"/>
            <wp:docPr id="1660234355" name="Picture 1660234355" descr="Instagram icon hyperlin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stagram icon hyperlink">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2460">
        <w:rPr>
          <w:lang w:val="fr-BE"/>
        </w:rPr>
        <w:t xml:space="preserve">  </w:t>
      </w:r>
      <w:r>
        <w:rPr>
          <w:noProof/>
        </w:rPr>
        <w:drawing>
          <wp:inline distT="0" distB="0" distL="0" distR="0" wp14:anchorId="721BE555" wp14:editId="3339EEF9">
            <wp:extent cx="144780" cy="144780"/>
            <wp:effectExtent l="0" t="0" r="7620" b="7620"/>
            <wp:docPr id="297587883"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26"/>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AF2460">
        <w:rPr>
          <w:lang w:val="fr-BE"/>
        </w:rPr>
        <w:t xml:space="preserve">  </w:t>
      </w:r>
      <w:r>
        <w:rPr>
          <w:noProof/>
        </w:rPr>
        <w:drawing>
          <wp:inline distT="0" distB="0" distL="0" distR="0" wp14:anchorId="50918FD0" wp14:editId="7B46F1BB">
            <wp:extent cx="144780" cy="144780"/>
            <wp:effectExtent l="0" t="0" r="7620" b="7620"/>
            <wp:docPr id="951756796" name="Pictur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6796" name="Picture 1">
                      <a:hlinkClick r:id="rId28"/>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AF2460">
        <w:rPr>
          <w:lang w:val="fr-BE"/>
        </w:rPr>
        <w:t xml:space="preserve">  </w:t>
      </w:r>
      <w:r>
        <w:rPr>
          <w:noProof/>
        </w:rPr>
        <w:drawing>
          <wp:inline distT="0" distB="0" distL="0" distR="0" wp14:anchorId="6BB48499" wp14:editId="074FD08E">
            <wp:extent cx="146050" cy="146050"/>
            <wp:effectExtent l="0" t="0" r="6350" b="6350"/>
            <wp:docPr id="18904659" name="Picture 1890465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8497" name="Picture 1883948497">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46050" cy="146050"/>
                    </a:xfrm>
                    <a:prstGeom prst="rect">
                      <a:avLst/>
                    </a:prstGeom>
                    <a:noFill/>
                    <a:ln>
                      <a:noFill/>
                    </a:ln>
                  </pic:spPr>
                </pic:pic>
              </a:graphicData>
            </a:graphic>
          </wp:inline>
        </w:drawing>
      </w:r>
      <w:r w:rsidRPr="00AF2460">
        <w:rPr>
          <w:lang w:val="fr-BE"/>
        </w:rPr>
        <w:t xml:space="preserve">  </w:t>
      </w:r>
      <w:r>
        <w:rPr>
          <w:noProof/>
        </w:rPr>
        <w:drawing>
          <wp:inline distT="0" distB="0" distL="0" distR="0" wp14:anchorId="1C008B84" wp14:editId="5BF4F5B5">
            <wp:extent cx="146050" cy="146050"/>
            <wp:effectExtent l="0" t="0" r="6350" b="6350"/>
            <wp:docPr id="1691887360" name="Picture 1691887360" descr="Facebook icon hyperlink">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 hyperlink">
                      <a:hlinkClick r:id="rId32"/>
                    </pic:cNvP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2460">
        <w:rPr>
          <w:lang w:val="fr-BE"/>
        </w:rPr>
        <w:t>  </w:t>
      </w:r>
      <w:r>
        <w:rPr>
          <w:noProof/>
        </w:rPr>
        <w:drawing>
          <wp:inline distT="0" distB="0" distL="0" distR="0" wp14:anchorId="5F8307C7" wp14:editId="40CE5421">
            <wp:extent cx="144780" cy="144780"/>
            <wp:effectExtent l="0" t="0" r="7620" b="7620"/>
            <wp:docPr id="305762012" name="Picture 30576201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62012" name="Picture 305762012">
                      <a:hlinkClick r:id="rId35"/>
                    </pic:cNvPr>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44780" cy="144780"/>
                    </a:xfrm>
                    <a:prstGeom prst="rect">
                      <a:avLst/>
                    </a:prstGeom>
                    <a:noFill/>
                    <a:ln>
                      <a:noFill/>
                    </a:ln>
                  </pic:spPr>
                </pic:pic>
              </a:graphicData>
            </a:graphic>
          </wp:inline>
        </w:drawing>
      </w:r>
      <w:r w:rsidRPr="00AF2460">
        <w:rPr>
          <w:lang w:val="fr-BE"/>
        </w:rPr>
        <w:t xml:space="preserve">  </w:t>
      </w:r>
      <w:r>
        <w:rPr>
          <w:noProof/>
        </w:rPr>
        <w:drawing>
          <wp:inline distT="0" distB="0" distL="0" distR="0" wp14:anchorId="467E52F9" wp14:editId="77420441">
            <wp:extent cx="146050" cy="146050"/>
            <wp:effectExtent l="0" t="0" r="6350" b="6350"/>
            <wp:docPr id="23592451" name="Picture 23592451" descr="Youtube icon hyperlink">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tube icon hyperlink">
                      <a:hlinkClick r:id="rId37"/>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F2460">
        <w:rPr>
          <w:lang w:val="fr-BE"/>
        </w:rPr>
        <w:t>  </w:t>
      </w:r>
      <w:r>
        <w:rPr>
          <w:noProof/>
        </w:rPr>
        <w:drawing>
          <wp:inline distT="0" distB="0" distL="0" distR="0" wp14:anchorId="3AAA1DBC" wp14:editId="2B439355">
            <wp:extent cx="146050" cy="146050"/>
            <wp:effectExtent l="0" t="0" r="6350" b="6350"/>
            <wp:docPr id="1129781861" name="Picture 1129781861" descr="Rss news icon hyperlin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ss news icon hyperlink">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6344C6F2" w14:textId="77777777" w:rsidR="0058202D" w:rsidRPr="00CF52CC" w:rsidRDefault="0058202D" w:rsidP="0058202D">
      <w:pPr>
        <w:spacing w:line="240" w:lineRule="auto"/>
        <w:rPr>
          <w:rFonts w:ascii="Arial" w:hAnsi="Arial" w:cs="Arial"/>
          <w:szCs w:val="20"/>
        </w:rPr>
      </w:pPr>
    </w:p>
    <w:p w14:paraId="60911292" w14:textId="77777777" w:rsidR="0058202D" w:rsidRPr="00A01060" w:rsidRDefault="0058202D" w:rsidP="0058202D">
      <w:pPr>
        <w:spacing w:line="240" w:lineRule="auto"/>
        <w:rPr>
          <w:rFonts w:ascii="Arial" w:hAnsi="Arial" w:cs="Arial"/>
          <w:b/>
          <w:szCs w:val="20"/>
        </w:rPr>
      </w:pPr>
      <w:r w:rsidRPr="00A01060">
        <w:rPr>
          <w:rFonts w:ascii="Arial" w:hAnsi="Arial" w:cs="Arial"/>
          <w:b/>
          <w:szCs w:val="20"/>
        </w:rPr>
        <w:t>EDF</w:t>
      </w:r>
    </w:p>
    <w:p w14:paraId="38825104" w14:textId="77777777" w:rsidR="0058202D" w:rsidRDefault="0058202D" w:rsidP="0058202D">
      <w:pPr>
        <w:spacing w:line="240" w:lineRule="auto"/>
        <w:rPr>
          <w:rFonts w:ascii="Arial" w:hAnsi="Arial" w:cs="Arial"/>
          <w:szCs w:val="20"/>
        </w:rPr>
      </w:pPr>
      <w:r w:rsidRPr="003167D0">
        <w:t xml:space="preserve">Presse : </w:t>
      </w:r>
      <w:hyperlink r:id="rId43" w:history="1">
        <w:r w:rsidRPr="0014067F">
          <w:rPr>
            <w:rStyle w:val="Hyperlink"/>
            <w:rFonts w:ascii="Arial" w:hAnsi="Arial" w:cs="Arial"/>
            <w:szCs w:val="20"/>
          </w:rPr>
          <w:t>service-de-presse@edf.fr</w:t>
        </w:r>
      </w:hyperlink>
      <w:r w:rsidRPr="00A01060">
        <w:rPr>
          <w:rFonts w:ascii="Arial" w:hAnsi="Arial" w:cs="Arial"/>
          <w:szCs w:val="20"/>
        </w:rPr>
        <w:t xml:space="preserve">  / +33 1 40 42 46 37</w:t>
      </w:r>
    </w:p>
    <w:p w14:paraId="6CBAA2F2" w14:textId="0A9CFA14" w:rsidR="00887562" w:rsidRDefault="0058202D" w:rsidP="00310B95">
      <w:pPr>
        <w:spacing w:line="240" w:lineRule="auto"/>
        <w:rPr>
          <w:rFonts w:asciiTheme="majorHAnsi" w:eastAsia="Arial" w:hAnsiTheme="majorHAnsi" w:cstheme="majorHAnsi"/>
          <w:b/>
          <w:bCs/>
          <w:i/>
          <w:iCs/>
          <w:szCs w:val="20"/>
        </w:rPr>
      </w:pPr>
      <w:r w:rsidRPr="003167D0">
        <w:rPr>
          <w:rFonts w:ascii="Arial" w:hAnsi="Arial" w:cs="Arial"/>
          <w:szCs w:val="20"/>
        </w:rPr>
        <w:t xml:space="preserve">Analystes &amp; Investisseurs : </w:t>
      </w:r>
      <w:hyperlink r:id="rId44" w:history="1">
        <w:r w:rsidRPr="003A4981">
          <w:rPr>
            <w:rStyle w:val="Hyperlink"/>
            <w:rFonts w:ascii="Arial" w:hAnsi="Arial" w:cs="Arial"/>
            <w:szCs w:val="20"/>
          </w:rPr>
          <w:t>edf-irteam@edf.fr</w:t>
        </w:r>
      </w:hyperlink>
      <w:r>
        <w:rPr>
          <w:rFonts w:ascii="Arial" w:hAnsi="Arial" w:cs="Arial"/>
          <w:szCs w:val="20"/>
        </w:rPr>
        <w:t xml:space="preserve"> </w:t>
      </w:r>
    </w:p>
    <w:p w14:paraId="6F8CFFBF" w14:textId="77777777" w:rsidR="0058202D" w:rsidRPr="0058202D" w:rsidRDefault="0058202D" w:rsidP="003D6D9C">
      <w:pPr>
        <w:pStyle w:val="CitationTextecourant"/>
        <w:spacing w:before="100" w:beforeAutospacing="1" w:after="100" w:afterAutospacing="1" w:line="240" w:lineRule="auto"/>
        <w:ind w:left="284" w:right="281"/>
        <w:rPr>
          <w:rFonts w:asciiTheme="majorHAnsi" w:eastAsia="Arial" w:hAnsiTheme="majorHAnsi" w:cstheme="majorHAnsi"/>
          <w:b/>
          <w:bCs/>
          <w:i w:val="0"/>
          <w:iCs w:val="0"/>
          <w:color w:val="auto"/>
          <w:szCs w:val="20"/>
        </w:rPr>
      </w:pPr>
    </w:p>
    <w:sectPr w:rsidR="0058202D" w:rsidRPr="0058202D" w:rsidSect="000D2CE7">
      <w:headerReference w:type="even" r:id="rId45"/>
      <w:headerReference w:type="default" r:id="rId46"/>
      <w:footerReference w:type="even" r:id="rId47"/>
      <w:footerReference w:type="default" r:id="rId48"/>
      <w:headerReference w:type="first" r:id="rId49"/>
      <w:footerReference w:type="first" r:id="rId50"/>
      <w:pgSz w:w="11906" w:h="16838" w:code="9"/>
      <w:pgMar w:top="567" w:right="1418" w:bottom="567" w:left="1418" w:header="624" w:footer="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4025D" w14:textId="77777777" w:rsidR="00CD485C" w:rsidRDefault="00CD485C" w:rsidP="00535B90">
      <w:r>
        <w:separator/>
      </w:r>
    </w:p>
    <w:p w14:paraId="5EAB66B3" w14:textId="77777777" w:rsidR="00CD485C" w:rsidRDefault="00CD485C"/>
  </w:endnote>
  <w:endnote w:type="continuationSeparator" w:id="0">
    <w:p w14:paraId="58E05BB4" w14:textId="77777777" w:rsidR="00CD485C" w:rsidRDefault="00CD485C" w:rsidP="00535B90">
      <w:r>
        <w:continuationSeparator/>
      </w:r>
    </w:p>
    <w:p w14:paraId="322ADF89" w14:textId="77777777" w:rsidR="00CD485C" w:rsidRDefault="00CD485C"/>
  </w:endnote>
  <w:endnote w:type="continuationNotice" w:id="1">
    <w:p w14:paraId="51A3D822" w14:textId="77777777" w:rsidR="00CD485C" w:rsidRDefault="00CD48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8812497"/>
      <w:docPartObj>
        <w:docPartGallery w:val="Page Numbers (Bottom of Page)"/>
        <w:docPartUnique/>
      </w:docPartObj>
    </w:sdtPr>
    <w:sdtContent>
      <w:p w14:paraId="00853EE1" w14:textId="77777777" w:rsidR="0078520F" w:rsidRDefault="0078520F" w:rsidP="00B511C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9F69D" w14:textId="77777777" w:rsidR="0060794F" w:rsidRDefault="0060794F" w:rsidP="0078520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1CD4" w14:textId="77777777" w:rsidR="00AC4973" w:rsidRPr="00F46F90" w:rsidRDefault="00AC4973" w:rsidP="00AC4973">
    <w:pPr>
      <w:pStyle w:val="Footer"/>
      <w:rPr>
        <w:color w:val="FFFFFF" w:themeColor="background1"/>
        <w:lang w:val="en-US"/>
      </w:rPr>
    </w:pPr>
  </w:p>
  <w:p w14:paraId="1E15DE53" w14:textId="695A09DA" w:rsidR="0078520F" w:rsidRPr="00F46F90" w:rsidRDefault="0078520F" w:rsidP="00AC4973">
    <w:pPr>
      <w:pStyle w:val="Footer"/>
      <w:tabs>
        <w:tab w:val="left" w:pos="4072"/>
      </w:tabs>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2109" w14:textId="01E445AF" w:rsidR="00C23286" w:rsidRDefault="00C23286"/>
  <w:p w14:paraId="218C81C3" w14:textId="44F76B94" w:rsidR="00827F49" w:rsidRPr="00887562" w:rsidRDefault="00827F49" w:rsidP="00AC4973">
    <w:pPr>
      <w:pStyle w:val="Footer"/>
      <w:tabs>
        <w:tab w:val="left" w:pos="407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5B14" w14:textId="77777777" w:rsidR="00CD485C" w:rsidRDefault="00CD485C" w:rsidP="00535B90">
      <w:r>
        <w:separator/>
      </w:r>
    </w:p>
    <w:p w14:paraId="467DE3AF" w14:textId="77777777" w:rsidR="00CD485C" w:rsidRDefault="00CD485C"/>
  </w:footnote>
  <w:footnote w:type="continuationSeparator" w:id="0">
    <w:p w14:paraId="6BF65186" w14:textId="77777777" w:rsidR="00CD485C" w:rsidRDefault="00CD485C" w:rsidP="00535B90">
      <w:r>
        <w:continuationSeparator/>
      </w:r>
    </w:p>
    <w:p w14:paraId="63A2602A" w14:textId="77777777" w:rsidR="00CD485C" w:rsidRDefault="00CD485C"/>
  </w:footnote>
  <w:footnote w:type="continuationNotice" w:id="1">
    <w:p w14:paraId="042B1E65" w14:textId="77777777" w:rsidR="00CD485C" w:rsidRDefault="00CD485C">
      <w:pPr>
        <w:spacing w:line="240" w:lineRule="auto"/>
      </w:pPr>
    </w:p>
  </w:footnote>
  <w:footnote w:id="2">
    <w:p w14:paraId="0B0BEFBB" w14:textId="00EBE7ED" w:rsidR="00927333" w:rsidRPr="000D2CE7" w:rsidRDefault="00927333">
      <w:pPr>
        <w:pStyle w:val="FootnoteText"/>
      </w:pPr>
      <w:r w:rsidRPr="000D2CE7">
        <w:rPr>
          <w:rStyle w:val="FootnoteReference"/>
        </w:rPr>
        <w:footnoteRef/>
      </w:r>
      <w:r w:rsidRPr="000D2CE7">
        <w:t xml:space="preserve"> </w:t>
      </w:r>
      <w:r w:rsidRPr="000D2CE7">
        <w:rPr>
          <w:szCs w:val="22"/>
        </w:rPr>
        <w:t>Rapport « Futurs énergétiques 2050 » de 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C4BF" w14:textId="49028E19" w:rsidR="00EE5132" w:rsidRDefault="000D2CE7">
    <w:pPr>
      <w:pStyle w:val="Header"/>
    </w:pPr>
    <w:r>
      <w:rPr>
        <w:noProof/>
      </w:rPr>
      <mc:AlternateContent>
        <mc:Choice Requires="wps">
          <w:drawing>
            <wp:anchor distT="0" distB="0" distL="0" distR="0" simplePos="0" relativeHeight="251659264" behindDoc="0" locked="0" layoutInCell="1" allowOverlap="1" wp14:anchorId="0212252F" wp14:editId="6B807577">
              <wp:simplePos x="635" y="635"/>
              <wp:positionH relativeFrom="page">
                <wp:align>center</wp:align>
              </wp:positionH>
              <wp:positionV relativeFrom="page">
                <wp:align>top</wp:align>
              </wp:positionV>
              <wp:extent cx="311150" cy="368300"/>
              <wp:effectExtent l="0" t="0" r="12700" b="12700"/>
              <wp:wrapNone/>
              <wp:docPr id="1386164283" name="Text Box 1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300"/>
                      </a:xfrm>
                      <a:prstGeom prst="rect">
                        <a:avLst/>
                      </a:prstGeom>
                      <a:noFill/>
                      <a:ln>
                        <a:noFill/>
                      </a:ln>
                    </wps:spPr>
                    <wps:txbx>
                      <w:txbxContent>
                        <w:p w14:paraId="0111DA64" w14:textId="24F3E2D8"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2252F" id="_x0000_t202" coordsize="21600,21600" o:spt="202" path="m,l,21600r21600,l21600,xe">
              <v:stroke joinstyle="miter"/>
              <v:path gradientshapeok="t" o:connecttype="rect"/>
            </v:shapetype>
            <v:shape id="Text Box 14" o:spid="_x0000_s1026" type="#_x0000_t202" alt="Public" style="position:absolute;margin-left:0;margin-top:0;width:24.5pt;height:2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" filled="f" stroked="f">
              <v:fill o:detectmouseclick="t"/>
              <v:textbox style="mso-fit-shape-to-text:t" inset="0,15pt,0,0">
                <w:txbxContent>
                  <w:p w14:paraId="0111DA64" w14:textId="24F3E2D8"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F354" w14:textId="0EB939B4" w:rsidR="000D2CE7" w:rsidRDefault="000D2CE7">
    <w:pPr>
      <w:pStyle w:val="Header"/>
    </w:pPr>
    <w:r>
      <w:rPr>
        <w:noProof/>
      </w:rPr>
      <mc:AlternateContent>
        <mc:Choice Requires="wps">
          <w:drawing>
            <wp:anchor distT="0" distB="0" distL="0" distR="0" simplePos="0" relativeHeight="251660288" behindDoc="0" locked="0" layoutInCell="1" allowOverlap="1" wp14:anchorId="72E76097" wp14:editId="24546724">
              <wp:simplePos x="904875" y="400050"/>
              <wp:positionH relativeFrom="page">
                <wp:align>center</wp:align>
              </wp:positionH>
              <wp:positionV relativeFrom="page">
                <wp:align>top</wp:align>
              </wp:positionV>
              <wp:extent cx="311150" cy="368300"/>
              <wp:effectExtent l="0" t="0" r="12700" b="12700"/>
              <wp:wrapNone/>
              <wp:docPr id="268527297" name="Text Box 1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300"/>
                      </a:xfrm>
                      <a:prstGeom prst="rect">
                        <a:avLst/>
                      </a:prstGeom>
                      <a:noFill/>
                      <a:ln>
                        <a:noFill/>
                      </a:ln>
                    </wps:spPr>
                    <wps:txbx>
                      <w:txbxContent>
                        <w:p w14:paraId="68B6421C" w14:textId="3313215C"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E76097" id="_x0000_t202" coordsize="21600,21600" o:spt="202" path="m,l,21600r21600,l21600,xe">
              <v:stroke joinstyle="miter"/>
              <v:path gradientshapeok="t" o:connecttype="rect"/>
            </v:shapetype>
            <v:shape id="Text Box 15" o:spid="_x0000_s1027" type="#_x0000_t202" alt="Public" style="position:absolute;margin-left:0;margin-top:0;width:24.5pt;height:2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" filled="f" stroked="f">
              <v:fill o:detectmouseclick="t"/>
              <v:textbox style="mso-fit-shape-to-text:t" inset="0,15pt,0,0">
                <w:txbxContent>
                  <w:p w14:paraId="68B6421C" w14:textId="3313215C"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79E4" w14:textId="0C59D56A" w:rsidR="000D2CE7" w:rsidRDefault="000D2CE7">
    <w:pPr>
      <w:pStyle w:val="Header"/>
    </w:pPr>
    <w:r>
      <w:rPr>
        <w:noProof/>
      </w:rPr>
      <mc:AlternateContent>
        <mc:Choice Requires="wps">
          <w:drawing>
            <wp:anchor distT="0" distB="0" distL="0" distR="0" simplePos="0" relativeHeight="251658240" behindDoc="0" locked="0" layoutInCell="1" allowOverlap="1" wp14:anchorId="6D5D0C8F" wp14:editId="2A61F07D">
              <wp:simplePos x="904875" y="400050"/>
              <wp:positionH relativeFrom="page">
                <wp:align>center</wp:align>
              </wp:positionH>
              <wp:positionV relativeFrom="page">
                <wp:align>top</wp:align>
              </wp:positionV>
              <wp:extent cx="311150" cy="368300"/>
              <wp:effectExtent l="0" t="0" r="12700" b="12700"/>
              <wp:wrapNone/>
              <wp:docPr id="865073692" name="Text Box 1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300"/>
                      </a:xfrm>
                      <a:prstGeom prst="rect">
                        <a:avLst/>
                      </a:prstGeom>
                      <a:noFill/>
                      <a:ln>
                        <a:noFill/>
                      </a:ln>
                    </wps:spPr>
                    <wps:txbx>
                      <w:txbxContent>
                        <w:p w14:paraId="1765A566" w14:textId="3186E8A9"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D0C8F" id="_x0000_t202" coordsize="21600,21600" o:spt="202" path="m,l,21600r21600,l21600,xe">
              <v:stroke joinstyle="miter"/>
              <v:path gradientshapeok="t" o:connecttype="rect"/>
            </v:shapetype>
            <v:shape id="Text Box 13" o:spid="_x0000_s1028" type="#_x0000_t202" alt="Public" style="position:absolute;margin-left:0;margin-top:0;width:24.5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" filled="f" stroked="f">
              <v:fill o:detectmouseclick="t"/>
              <v:textbox style="mso-fit-shape-to-text:t" inset="0,15pt,0,0">
                <w:txbxContent>
                  <w:p w14:paraId="1765A566" w14:textId="3186E8A9" w:rsidR="000D2CE7" w:rsidRPr="000D2CE7" w:rsidRDefault="000D2CE7" w:rsidP="000D2CE7">
                    <w:pPr>
                      <w:rPr>
                        <w:rFonts w:ascii="Calibri" w:eastAsia="Calibri" w:hAnsi="Calibri" w:cs="Calibri"/>
                        <w:noProof/>
                        <w:color w:val="808080"/>
                        <w:szCs w:val="20"/>
                      </w:rPr>
                    </w:pPr>
                    <w:r w:rsidRPr="000D2CE7">
                      <w:rPr>
                        <w:rFonts w:ascii="Calibri" w:eastAsia="Calibri" w:hAnsi="Calibri" w:cs="Calibri"/>
                        <w:noProof/>
                        <w:color w:val="80808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E2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C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62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6A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8A4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E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B0F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E3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D9015"/>
    <w:multiLevelType w:val="hybridMultilevel"/>
    <w:tmpl w:val="2A9E366E"/>
    <w:lvl w:ilvl="0" w:tplc="8778A6E8">
      <w:start w:val="1"/>
      <w:numFmt w:val="decimal"/>
      <w:lvlText w:val="(1)"/>
      <w:lvlJc w:val="left"/>
      <w:pPr>
        <w:ind w:left="1080" w:hanging="360"/>
      </w:pPr>
      <w:rPr>
        <w:rFonts w:ascii="Arial" w:hAnsi="Arial" w:hint="default"/>
      </w:rPr>
    </w:lvl>
    <w:lvl w:ilvl="1" w:tplc="AF28329E">
      <w:start w:val="1"/>
      <w:numFmt w:val="lowerLetter"/>
      <w:lvlText w:val="%2."/>
      <w:lvlJc w:val="left"/>
      <w:pPr>
        <w:ind w:left="1440" w:hanging="360"/>
      </w:pPr>
    </w:lvl>
    <w:lvl w:ilvl="2" w:tplc="2954FB06">
      <w:start w:val="1"/>
      <w:numFmt w:val="lowerRoman"/>
      <w:lvlText w:val="%3."/>
      <w:lvlJc w:val="right"/>
      <w:pPr>
        <w:ind w:left="2160" w:hanging="180"/>
      </w:pPr>
    </w:lvl>
    <w:lvl w:ilvl="3" w:tplc="B22A92A6">
      <w:start w:val="1"/>
      <w:numFmt w:val="decimal"/>
      <w:lvlText w:val="%4."/>
      <w:lvlJc w:val="left"/>
      <w:pPr>
        <w:ind w:left="2880" w:hanging="360"/>
      </w:pPr>
    </w:lvl>
    <w:lvl w:ilvl="4" w:tplc="5C70AE2A">
      <w:start w:val="1"/>
      <w:numFmt w:val="lowerLetter"/>
      <w:lvlText w:val="%5."/>
      <w:lvlJc w:val="left"/>
      <w:pPr>
        <w:ind w:left="3600" w:hanging="360"/>
      </w:pPr>
    </w:lvl>
    <w:lvl w:ilvl="5" w:tplc="117046DC">
      <w:start w:val="1"/>
      <w:numFmt w:val="lowerRoman"/>
      <w:lvlText w:val="%6."/>
      <w:lvlJc w:val="right"/>
      <w:pPr>
        <w:ind w:left="4320" w:hanging="180"/>
      </w:pPr>
    </w:lvl>
    <w:lvl w:ilvl="6" w:tplc="CE1A5DE8">
      <w:start w:val="1"/>
      <w:numFmt w:val="decimal"/>
      <w:lvlText w:val="%7."/>
      <w:lvlJc w:val="left"/>
      <w:pPr>
        <w:ind w:left="5040" w:hanging="360"/>
      </w:pPr>
    </w:lvl>
    <w:lvl w:ilvl="7" w:tplc="F6CC7E86">
      <w:start w:val="1"/>
      <w:numFmt w:val="lowerLetter"/>
      <w:lvlText w:val="%8."/>
      <w:lvlJc w:val="left"/>
      <w:pPr>
        <w:ind w:left="5760" w:hanging="360"/>
      </w:pPr>
    </w:lvl>
    <w:lvl w:ilvl="8" w:tplc="487ADCD2">
      <w:start w:val="1"/>
      <w:numFmt w:val="lowerRoman"/>
      <w:lvlText w:val="%9."/>
      <w:lvlJc w:val="right"/>
      <w:pPr>
        <w:ind w:left="6480" w:hanging="180"/>
      </w:pPr>
    </w:lvl>
  </w:abstractNum>
  <w:abstractNum w:abstractNumId="11" w15:restartNumberingAfterBreak="0">
    <w:nsid w:val="074A4CDD"/>
    <w:multiLevelType w:val="hybridMultilevel"/>
    <w:tmpl w:val="088C4A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380405"/>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2782F"/>
    <w:multiLevelType w:val="hybridMultilevel"/>
    <w:tmpl w:val="0FEC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A1546"/>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307556"/>
    <w:multiLevelType w:val="multilevel"/>
    <w:tmpl w:val="B662752E"/>
    <w:lvl w:ilvl="0">
      <w:start w:val="1"/>
      <w:numFmt w:val="decimal"/>
      <w:pStyle w:val="Heading1"/>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0A79A5"/>
    <w:multiLevelType w:val="hybridMultilevel"/>
    <w:tmpl w:val="6868E4F8"/>
    <w:lvl w:ilvl="0" w:tplc="B5E4758A">
      <w:start w:val="1"/>
      <w:numFmt w:val="bullet"/>
      <w:lvlText w:val=""/>
      <w:lvlJc w:val="left"/>
      <w:pPr>
        <w:ind w:left="720" w:hanging="360"/>
      </w:pPr>
      <w:rPr>
        <w:rFonts w:ascii="Symbol" w:hAnsi="Symbol" w:hint="default"/>
        <w:color w:val="001A7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B21EC"/>
    <w:multiLevelType w:val="hybridMultilevel"/>
    <w:tmpl w:val="398AA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0051052">
    <w:abstractNumId w:val="10"/>
  </w:num>
  <w:num w:numId="2" w16cid:durableId="293341048">
    <w:abstractNumId w:val="8"/>
  </w:num>
  <w:num w:numId="3" w16cid:durableId="271592935">
    <w:abstractNumId w:val="3"/>
  </w:num>
  <w:num w:numId="4" w16cid:durableId="1204977443">
    <w:abstractNumId w:val="2"/>
  </w:num>
  <w:num w:numId="5" w16cid:durableId="202138999">
    <w:abstractNumId w:val="1"/>
  </w:num>
  <w:num w:numId="6" w16cid:durableId="18701350">
    <w:abstractNumId w:val="0"/>
  </w:num>
  <w:num w:numId="7" w16cid:durableId="994801954">
    <w:abstractNumId w:val="9"/>
  </w:num>
  <w:num w:numId="8" w16cid:durableId="1165362588">
    <w:abstractNumId w:val="7"/>
  </w:num>
  <w:num w:numId="9" w16cid:durableId="664090847">
    <w:abstractNumId w:val="6"/>
  </w:num>
  <w:num w:numId="10" w16cid:durableId="1026636879">
    <w:abstractNumId w:val="5"/>
  </w:num>
  <w:num w:numId="11" w16cid:durableId="292373874">
    <w:abstractNumId w:val="4"/>
  </w:num>
  <w:num w:numId="12" w16cid:durableId="398485770">
    <w:abstractNumId w:val="15"/>
  </w:num>
  <w:num w:numId="13" w16cid:durableId="972752141">
    <w:abstractNumId w:val="14"/>
  </w:num>
  <w:num w:numId="14" w16cid:durableId="956719380">
    <w:abstractNumId w:val="12"/>
  </w:num>
  <w:num w:numId="15" w16cid:durableId="2038845015">
    <w:abstractNumId w:val="13"/>
  </w:num>
  <w:num w:numId="16" w16cid:durableId="473529289">
    <w:abstractNumId w:val="17"/>
  </w:num>
  <w:num w:numId="17" w16cid:durableId="1659188253">
    <w:abstractNumId w:val="11"/>
  </w:num>
  <w:num w:numId="18" w16cid:durableId="751774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2E"/>
    <w:rsid w:val="00001D35"/>
    <w:rsid w:val="00003D2B"/>
    <w:rsid w:val="00011277"/>
    <w:rsid w:val="000113CC"/>
    <w:rsid w:val="000221D5"/>
    <w:rsid w:val="00022FD0"/>
    <w:rsid w:val="00027437"/>
    <w:rsid w:val="00035B53"/>
    <w:rsid w:val="000451FE"/>
    <w:rsid w:val="00047C03"/>
    <w:rsid w:val="00050722"/>
    <w:rsid w:val="00051128"/>
    <w:rsid w:val="0005164B"/>
    <w:rsid w:val="00053990"/>
    <w:rsid w:val="00062C7E"/>
    <w:rsid w:val="00065AEA"/>
    <w:rsid w:val="0006684A"/>
    <w:rsid w:val="00073E7D"/>
    <w:rsid w:val="00076DD2"/>
    <w:rsid w:val="00083D5E"/>
    <w:rsid w:val="000842C5"/>
    <w:rsid w:val="00090DB8"/>
    <w:rsid w:val="0009533C"/>
    <w:rsid w:val="00095CDB"/>
    <w:rsid w:val="000A5159"/>
    <w:rsid w:val="000B2BBE"/>
    <w:rsid w:val="000B2E29"/>
    <w:rsid w:val="000B4C6E"/>
    <w:rsid w:val="000B7CDF"/>
    <w:rsid w:val="000C118C"/>
    <w:rsid w:val="000C1EBB"/>
    <w:rsid w:val="000C312F"/>
    <w:rsid w:val="000C7396"/>
    <w:rsid w:val="000D2CE7"/>
    <w:rsid w:val="000D4067"/>
    <w:rsid w:val="000D6F70"/>
    <w:rsid w:val="000E02EE"/>
    <w:rsid w:val="000E0BBF"/>
    <w:rsid w:val="000E1CA8"/>
    <w:rsid w:val="000E460E"/>
    <w:rsid w:val="000E74DF"/>
    <w:rsid w:val="000F1522"/>
    <w:rsid w:val="000F218C"/>
    <w:rsid w:val="000F7E48"/>
    <w:rsid w:val="00104D71"/>
    <w:rsid w:val="00107DFF"/>
    <w:rsid w:val="001111DD"/>
    <w:rsid w:val="001126CE"/>
    <w:rsid w:val="0011336C"/>
    <w:rsid w:val="00123D9C"/>
    <w:rsid w:val="00124899"/>
    <w:rsid w:val="001329D6"/>
    <w:rsid w:val="001343F4"/>
    <w:rsid w:val="00135188"/>
    <w:rsid w:val="00153614"/>
    <w:rsid w:val="0015403D"/>
    <w:rsid w:val="0015462B"/>
    <w:rsid w:val="001647B5"/>
    <w:rsid w:val="001667F5"/>
    <w:rsid w:val="0016720B"/>
    <w:rsid w:val="00172721"/>
    <w:rsid w:val="00173306"/>
    <w:rsid w:val="00174C3E"/>
    <w:rsid w:val="001A2075"/>
    <w:rsid w:val="001A2BC1"/>
    <w:rsid w:val="001A7006"/>
    <w:rsid w:val="001A7EF6"/>
    <w:rsid w:val="001B190E"/>
    <w:rsid w:val="001B1C12"/>
    <w:rsid w:val="001B3855"/>
    <w:rsid w:val="001B5067"/>
    <w:rsid w:val="001B50BC"/>
    <w:rsid w:val="001B553F"/>
    <w:rsid w:val="001B7A34"/>
    <w:rsid w:val="001C635D"/>
    <w:rsid w:val="001D48F1"/>
    <w:rsid w:val="001D4E08"/>
    <w:rsid w:val="001D75EB"/>
    <w:rsid w:val="001E1B9C"/>
    <w:rsid w:val="001E3641"/>
    <w:rsid w:val="001F30A8"/>
    <w:rsid w:val="00202C76"/>
    <w:rsid w:val="0020690C"/>
    <w:rsid w:val="00206BBB"/>
    <w:rsid w:val="00207C61"/>
    <w:rsid w:val="002209A4"/>
    <w:rsid w:val="002263DD"/>
    <w:rsid w:val="002341DA"/>
    <w:rsid w:val="002365B1"/>
    <w:rsid w:val="002367F4"/>
    <w:rsid w:val="0024168A"/>
    <w:rsid w:val="00242A96"/>
    <w:rsid w:val="00254AB3"/>
    <w:rsid w:val="00256C84"/>
    <w:rsid w:val="002578BE"/>
    <w:rsid w:val="00260956"/>
    <w:rsid w:val="002619FE"/>
    <w:rsid w:val="00270288"/>
    <w:rsid w:val="0027070A"/>
    <w:rsid w:val="002728DA"/>
    <w:rsid w:val="00272C12"/>
    <w:rsid w:val="00275D0A"/>
    <w:rsid w:val="00276D37"/>
    <w:rsid w:val="002819D8"/>
    <w:rsid w:val="00282E78"/>
    <w:rsid w:val="00283753"/>
    <w:rsid w:val="00285B33"/>
    <w:rsid w:val="00296CFF"/>
    <w:rsid w:val="00297BEC"/>
    <w:rsid w:val="002A5DBC"/>
    <w:rsid w:val="002B0F2A"/>
    <w:rsid w:val="002C09F4"/>
    <w:rsid w:val="002C183B"/>
    <w:rsid w:val="002C2F6E"/>
    <w:rsid w:val="002C449B"/>
    <w:rsid w:val="002D2C18"/>
    <w:rsid w:val="002D50B8"/>
    <w:rsid w:val="002F3921"/>
    <w:rsid w:val="002F5BAF"/>
    <w:rsid w:val="002F7C93"/>
    <w:rsid w:val="003022D4"/>
    <w:rsid w:val="003044E4"/>
    <w:rsid w:val="00310B95"/>
    <w:rsid w:val="00313AAD"/>
    <w:rsid w:val="00317CA7"/>
    <w:rsid w:val="00323D4F"/>
    <w:rsid w:val="00327454"/>
    <w:rsid w:val="003307FB"/>
    <w:rsid w:val="00334A38"/>
    <w:rsid w:val="00340FBA"/>
    <w:rsid w:val="00342599"/>
    <w:rsid w:val="00344C60"/>
    <w:rsid w:val="003450FF"/>
    <w:rsid w:val="003478FB"/>
    <w:rsid w:val="00352B12"/>
    <w:rsid w:val="003578B9"/>
    <w:rsid w:val="0036360D"/>
    <w:rsid w:val="00370534"/>
    <w:rsid w:val="00371265"/>
    <w:rsid w:val="00371CF8"/>
    <w:rsid w:val="00382E31"/>
    <w:rsid w:val="003842D1"/>
    <w:rsid w:val="003904BD"/>
    <w:rsid w:val="00392CD1"/>
    <w:rsid w:val="003A221A"/>
    <w:rsid w:val="003A3253"/>
    <w:rsid w:val="003A7559"/>
    <w:rsid w:val="003D6D9C"/>
    <w:rsid w:val="003E088B"/>
    <w:rsid w:val="003E2012"/>
    <w:rsid w:val="003F0E24"/>
    <w:rsid w:val="003F3C21"/>
    <w:rsid w:val="003F4E8A"/>
    <w:rsid w:val="003F63C8"/>
    <w:rsid w:val="004012F8"/>
    <w:rsid w:val="004018B5"/>
    <w:rsid w:val="00402F2A"/>
    <w:rsid w:val="00405E4D"/>
    <w:rsid w:val="004062BF"/>
    <w:rsid w:val="00406618"/>
    <w:rsid w:val="004079FE"/>
    <w:rsid w:val="00410DE1"/>
    <w:rsid w:val="0041698A"/>
    <w:rsid w:val="00422230"/>
    <w:rsid w:val="00422BBF"/>
    <w:rsid w:val="00424F62"/>
    <w:rsid w:val="00426AB2"/>
    <w:rsid w:val="004306E3"/>
    <w:rsid w:val="0044395A"/>
    <w:rsid w:val="00447859"/>
    <w:rsid w:val="00452CC8"/>
    <w:rsid w:val="0046235A"/>
    <w:rsid w:val="004817D7"/>
    <w:rsid w:val="004854AB"/>
    <w:rsid w:val="00491276"/>
    <w:rsid w:val="004922AB"/>
    <w:rsid w:val="00495C4D"/>
    <w:rsid w:val="004A0954"/>
    <w:rsid w:val="004A4594"/>
    <w:rsid w:val="004B11DF"/>
    <w:rsid w:val="004B26F5"/>
    <w:rsid w:val="004B6814"/>
    <w:rsid w:val="004C465D"/>
    <w:rsid w:val="004C6A32"/>
    <w:rsid w:val="004D198B"/>
    <w:rsid w:val="004D45B5"/>
    <w:rsid w:val="004E6E5E"/>
    <w:rsid w:val="004F10E3"/>
    <w:rsid w:val="004F7DD6"/>
    <w:rsid w:val="00502B41"/>
    <w:rsid w:val="0050514F"/>
    <w:rsid w:val="00522453"/>
    <w:rsid w:val="005258BC"/>
    <w:rsid w:val="00531523"/>
    <w:rsid w:val="00535B90"/>
    <w:rsid w:val="005458A1"/>
    <w:rsid w:val="00547EFB"/>
    <w:rsid w:val="00552DF7"/>
    <w:rsid w:val="00561D64"/>
    <w:rsid w:val="005621EC"/>
    <w:rsid w:val="005633FD"/>
    <w:rsid w:val="00563E79"/>
    <w:rsid w:val="00572484"/>
    <w:rsid w:val="00573DBA"/>
    <w:rsid w:val="0057655C"/>
    <w:rsid w:val="00576957"/>
    <w:rsid w:val="0058202D"/>
    <w:rsid w:val="00582337"/>
    <w:rsid w:val="0058605F"/>
    <w:rsid w:val="005911BB"/>
    <w:rsid w:val="00596E38"/>
    <w:rsid w:val="005971CF"/>
    <w:rsid w:val="005A24CA"/>
    <w:rsid w:val="005A5681"/>
    <w:rsid w:val="005A69DE"/>
    <w:rsid w:val="005B59B6"/>
    <w:rsid w:val="005B6096"/>
    <w:rsid w:val="005B72A3"/>
    <w:rsid w:val="005C3570"/>
    <w:rsid w:val="005C731B"/>
    <w:rsid w:val="005D0585"/>
    <w:rsid w:val="005D1CBB"/>
    <w:rsid w:val="005D493B"/>
    <w:rsid w:val="005D49C4"/>
    <w:rsid w:val="005E2AD1"/>
    <w:rsid w:val="005E5F46"/>
    <w:rsid w:val="005F0493"/>
    <w:rsid w:val="005F3F26"/>
    <w:rsid w:val="005F7769"/>
    <w:rsid w:val="00600776"/>
    <w:rsid w:val="006023D2"/>
    <w:rsid w:val="0060794F"/>
    <w:rsid w:val="00614C68"/>
    <w:rsid w:val="00621712"/>
    <w:rsid w:val="00622615"/>
    <w:rsid w:val="00625C62"/>
    <w:rsid w:val="00632CCF"/>
    <w:rsid w:val="006346E0"/>
    <w:rsid w:val="006353F8"/>
    <w:rsid w:val="00645395"/>
    <w:rsid w:val="00645694"/>
    <w:rsid w:val="00647770"/>
    <w:rsid w:val="00647888"/>
    <w:rsid w:val="00650041"/>
    <w:rsid w:val="00650164"/>
    <w:rsid w:val="0066100D"/>
    <w:rsid w:val="006644DB"/>
    <w:rsid w:val="0066669F"/>
    <w:rsid w:val="00667671"/>
    <w:rsid w:val="0067390F"/>
    <w:rsid w:val="0068122A"/>
    <w:rsid w:val="006829A0"/>
    <w:rsid w:val="006877C5"/>
    <w:rsid w:val="006931E5"/>
    <w:rsid w:val="006A7154"/>
    <w:rsid w:val="006B442F"/>
    <w:rsid w:val="006B4C12"/>
    <w:rsid w:val="006B7975"/>
    <w:rsid w:val="006C055C"/>
    <w:rsid w:val="006C325F"/>
    <w:rsid w:val="006C6BBD"/>
    <w:rsid w:val="006D08EE"/>
    <w:rsid w:val="006D0FCD"/>
    <w:rsid w:val="006D37E9"/>
    <w:rsid w:val="006D3EA1"/>
    <w:rsid w:val="006E4E53"/>
    <w:rsid w:val="006F22AA"/>
    <w:rsid w:val="00705F77"/>
    <w:rsid w:val="00711DF0"/>
    <w:rsid w:val="00720B2D"/>
    <w:rsid w:val="00721795"/>
    <w:rsid w:val="00742106"/>
    <w:rsid w:val="00742779"/>
    <w:rsid w:val="00743C94"/>
    <w:rsid w:val="00756EFD"/>
    <w:rsid w:val="00757011"/>
    <w:rsid w:val="00764DBA"/>
    <w:rsid w:val="0076640C"/>
    <w:rsid w:val="00767FD6"/>
    <w:rsid w:val="0077090A"/>
    <w:rsid w:val="00774E64"/>
    <w:rsid w:val="00782B61"/>
    <w:rsid w:val="007840AD"/>
    <w:rsid w:val="00784187"/>
    <w:rsid w:val="0078520F"/>
    <w:rsid w:val="00791C61"/>
    <w:rsid w:val="007960C7"/>
    <w:rsid w:val="007A37F2"/>
    <w:rsid w:val="007A4FC1"/>
    <w:rsid w:val="007B08DF"/>
    <w:rsid w:val="007B14D4"/>
    <w:rsid w:val="007B2ACB"/>
    <w:rsid w:val="007B2E2F"/>
    <w:rsid w:val="007B3E7B"/>
    <w:rsid w:val="007B565D"/>
    <w:rsid w:val="007B79EF"/>
    <w:rsid w:val="007C1371"/>
    <w:rsid w:val="007C23E7"/>
    <w:rsid w:val="007D57B0"/>
    <w:rsid w:val="007E32D3"/>
    <w:rsid w:val="007F0A52"/>
    <w:rsid w:val="007F2F08"/>
    <w:rsid w:val="007F37A8"/>
    <w:rsid w:val="007F3E72"/>
    <w:rsid w:val="0080286B"/>
    <w:rsid w:val="00804A60"/>
    <w:rsid w:val="00804D88"/>
    <w:rsid w:val="00827221"/>
    <w:rsid w:val="008272C0"/>
    <w:rsid w:val="00827F49"/>
    <w:rsid w:val="008305B6"/>
    <w:rsid w:val="008309F5"/>
    <w:rsid w:val="0083288B"/>
    <w:rsid w:val="00834DA8"/>
    <w:rsid w:val="0084478C"/>
    <w:rsid w:val="0085245B"/>
    <w:rsid w:val="00856062"/>
    <w:rsid w:val="00864716"/>
    <w:rsid w:val="00875DE5"/>
    <w:rsid w:val="00887562"/>
    <w:rsid w:val="00896832"/>
    <w:rsid w:val="008A33CC"/>
    <w:rsid w:val="008A4BC3"/>
    <w:rsid w:val="008B05EB"/>
    <w:rsid w:val="008B2998"/>
    <w:rsid w:val="008C03C6"/>
    <w:rsid w:val="008C74CB"/>
    <w:rsid w:val="008D0322"/>
    <w:rsid w:val="008D0C92"/>
    <w:rsid w:val="008D3230"/>
    <w:rsid w:val="008D3A19"/>
    <w:rsid w:val="008D5398"/>
    <w:rsid w:val="008E07B9"/>
    <w:rsid w:val="008E2E3B"/>
    <w:rsid w:val="008E54D4"/>
    <w:rsid w:val="008E6226"/>
    <w:rsid w:val="008F0140"/>
    <w:rsid w:val="008F0D98"/>
    <w:rsid w:val="008F1575"/>
    <w:rsid w:val="008F3DDF"/>
    <w:rsid w:val="008F6E3E"/>
    <w:rsid w:val="00902FED"/>
    <w:rsid w:val="00903685"/>
    <w:rsid w:val="009039DE"/>
    <w:rsid w:val="00904C53"/>
    <w:rsid w:val="0091111B"/>
    <w:rsid w:val="009158B8"/>
    <w:rsid w:val="0092589A"/>
    <w:rsid w:val="00927333"/>
    <w:rsid w:val="00930FE3"/>
    <w:rsid w:val="0093240B"/>
    <w:rsid w:val="00946973"/>
    <w:rsid w:val="00950C1F"/>
    <w:rsid w:val="009554A2"/>
    <w:rsid w:val="00960E23"/>
    <w:rsid w:val="009612AA"/>
    <w:rsid w:val="00963501"/>
    <w:rsid w:val="00965622"/>
    <w:rsid w:val="00967647"/>
    <w:rsid w:val="00967A76"/>
    <w:rsid w:val="009703AE"/>
    <w:rsid w:val="00974BB0"/>
    <w:rsid w:val="00974E45"/>
    <w:rsid w:val="00975EFF"/>
    <w:rsid w:val="00975F14"/>
    <w:rsid w:val="009776BE"/>
    <w:rsid w:val="0098014D"/>
    <w:rsid w:val="00982F9C"/>
    <w:rsid w:val="009846AD"/>
    <w:rsid w:val="00985128"/>
    <w:rsid w:val="00990138"/>
    <w:rsid w:val="00990480"/>
    <w:rsid w:val="00990FDA"/>
    <w:rsid w:val="00992307"/>
    <w:rsid w:val="009927EF"/>
    <w:rsid w:val="009A11FA"/>
    <w:rsid w:val="009B2DED"/>
    <w:rsid w:val="009B7219"/>
    <w:rsid w:val="009C275C"/>
    <w:rsid w:val="009C2D8E"/>
    <w:rsid w:val="009D5852"/>
    <w:rsid w:val="009D6AFD"/>
    <w:rsid w:val="009E1629"/>
    <w:rsid w:val="009E165B"/>
    <w:rsid w:val="009E3CF0"/>
    <w:rsid w:val="009F1799"/>
    <w:rsid w:val="009F3ACC"/>
    <w:rsid w:val="00A01B49"/>
    <w:rsid w:val="00A01E52"/>
    <w:rsid w:val="00A02392"/>
    <w:rsid w:val="00A02877"/>
    <w:rsid w:val="00A075C6"/>
    <w:rsid w:val="00A12959"/>
    <w:rsid w:val="00A1332D"/>
    <w:rsid w:val="00A16832"/>
    <w:rsid w:val="00A30159"/>
    <w:rsid w:val="00A326DD"/>
    <w:rsid w:val="00A35EFA"/>
    <w:rsid w:val="00A40A2E"/>
    <w:rsid w:val="00A5282D"/>
    <w:rsid w:val="00A52986"/>
    <w:rsid w:val="00A56A25"/>
    <w:rsid w:val="00A612F1"/>
    <w:rsid w:val="00A62E57"/>
    <w:rsid w:val="00A649E7"/>
    <w:rsid w:val="00A77FF9"/>
    <w:rsid w:val="00A8762B"/>
    <w:rsid w:val="00A909A8"/>
    <w:rsid w:val="00A94128"/>
    <w:rsid w:val="00AA17E6"/>
    <w:rsid w:val="00AA345B"/>
    <w:rsid w:val="00AA75D2"/>
    <w:rsid w:val="00AB0AF2"/>
    <w:rsid w:val="00AB1539"/>
    <w:rsid w:val="00AB155D"/>
    <w:rsid w:val="00AB1D2E"/>
    <w:rsid w:val="00AB5072"/>
    <w:rsid w:val="00AC19E4"/>
    <w:rsid w:val="00AC4973"/>
    <w:rsid w:val="00AD5428"/>
    <w:rsid w:val="00AE35EC"/>
    <w:rsid w:val="00AF245E"/>
    <w:rsid w:val="00B010EA"/>
    <w:rsid w:val="00B015D4"/>
    <w:rsid w:val="00B104DB"/>
    <w:rsid w:val="00B10D5F"/>
    <w:rsid w:val="00B13CB4"/>
    <w:rsid w:val="00B17F2E"/>
    <w:rsid w:val="00B23030"/>
    <w:rsid w:val="00B25F0F"/>
    <w:rsid w:val="00B2699E"/>
    <w:rsid w:val="00B35231"/>
    <w:rsid w:val="00B36384"/>
    <w:rsid w:val="00B37317"/>
    <w:rsid w:val="00B45FFA"/>
    <w:rsid w:val="00B511C9"/>
    <w:rsid w:val="00B561A5"/>
    <w:rsid w:val="00B7169C"/>
    <w:rsid w:val="00B7734E"/>
    <w:rsid w:val="00B81060"/>
    <w:rsid w:val="00B81911"/>
    <w:rsid w:val="00B83B4A"/>
    <w:rsid w:val="00B90885"/>
    <w:rsid w:val="00B95D72"/>
    <w:rsid w:val="00BA722A"/>
    <w:rsid w:val="00BC14FE"/>
    <w:rsid w:val="00BC206A"/>
    <w:rsid w:val="00BC51DF"/>
    <w:rsid w:val="00BD0860"/>
    <w:rsid w:val="00BD524B"/>
    <w:rsid w:val="00BD7F12"/>
    <w:rsid w:val="00BE1224"/>
    <w:rsid w:val="00BE2FD6"/>
    <w:rsid w:val="00BF0D26"/>
    <w:rsid w:val="00BF129E"/>
    <w:rsid w:val="00BF3308"/>
    <w:rsid w:val="00BF7B27"/>
    <w:rsid w:val="00BF7FF3"/>
    <w:rsid w:val="00C0047E"/>
    <w:rsid w:val="00C02735"/>
    <w:rsid w:val="00C04969"/>
    <w:rsid w:val="00C10A79"/>
    <w:rsid w:val="00C134D2"/>
    <w:rsid w:val="00C23286"/>
    <w:rsid w:val="00C2356B"/>
    <w:rsid w:val="00C32B0E"/>
    <w:rsid w:val="00C347D8"/>
    <w:rsid w:val="00C34CBE"/>
    <w:rsid w:val="00C360D3"/>
    <w:rsid w:val="00C402BB"/>
    <w:rsid w:val="00C404B8"/>
    <w:rsid w:val="00C40D57"/>
    <w:rsid w:val="00C4330D"/>
    <w:rsid w:val="00C44195"/>
    <w:rsid w:val="00C45E16"/>
    <w:rsid w:val="00C51F27"/>
    <w:rsid w:val="00C51FBE"/>
    <w:rsid w:val="00C5219A"/>
    <w:rsid w:val="00C565A9"/>
    <w:rsid w:val="00C56BA6"/>
    <w:rsid w:val="00C61386"/>
    <w:rsid w:val="00C62437"/>
    <w:rsid w:val="00C67F9A"/>
    <w:rsid w:val="00C73B9C"/>
    <w:rsid w:val="00C750B1"/>
    <w:rsid w:val="00C92DB8"/>
    <w:rsid w:val="00C93E57"/>
    <w:rsid w:val="00C97FD2"/>
    <w:rsid w:val="00CA3D88"/>
    <w:rsid w:val="00CB21A0"/>
    <w:rsid w:val="00CB2F10"/>
    <w:rsid w:val="00CB3A7E"/>
    <w:rsid w:val="00CB4001"/>
    <w:rsid w:val="00CB4C0A"/>
    <w:rsid w:val="00CC4693"/>
    <w:rsid w:val="00CD485C"/>
    <w:rsid w:val="00CD790D"/>
    <w:rsid w:val="00CE74A2"/>
    <w:rsid w:val="00CF5D33"/>
    <w:rsid w:val="00CF61AB"/>
    <w:rsid w:val="00D021F4"/>
    <w:rsid w:val="00D04CBF"/>
    <w:rsid w:val="00D05027"/>
    <w:rsid w:val="00D05802"/>
    <w:rsid w:val="00D12568"/>
    <w:rsid w:val="00D13948"/>
    <w:rsid w:val="00D357B2"/>
    <w:rsid w:val="00D37925"/>
    <w:rsid w:val="00D4196F"/>
    <w:rsid w:val="00D45651"/>
    <w:rsid w:val="00D458EA"/>
    <w:rsid w:val="00D45A1D"/>
    <w:rsid w:val="00D51779"/>
    <w:rsid w:val="00D533C3"/>
    <w:rsid w:val="00D539C0"/>
    <w:rsid w:val="00D640F7"/>
    <w:rsid w:val="00D64973"/>
    <w:rsid w:val="00D67E15"/>
    <w:rsid w:val="00D719FE"/>
    <w:rsid w:val="00D71CC2"/>
    <w:rsid w:val="00D81D2A"/>
    <w:rsid w:val="00D85D14"/>
    <w:rsid w:val="00D87DBC"/>
    <w:rsid w:val="00D96D9C"/>
    <w:rsid w:val="00D975A7"/>
    <w:rsid w:val="00DA14B1"/>
    <w:rsid w:val="00DA6F2E"/>
    <w:rsid w:val="00DB02B6"/>
    <w:rsid w:val="00DB15BD"/>
    <w:rsid w:val="00DB1B39"/>
    <w:rsid w:val="00DB77B1"/>
    <w:rsid w:val="00DC2661"/>
    <w:rsid w:val="00DC4AD9"/>
    <w:rsid w:val="00DD254A"/>
    <w:rsid w:val="00DD2D75"/>
    <w:rsid w:val="00DE2BB7"/>
    <w:rsid w:val="00DE367F"/>
    <w:rsid w:val="00DE4177"/>
    <w:rsid w:val="00DE5F20"/>
    <w:rsid w:val="00DE7145"/>
    <w:rsid w:val="00DE757F"/>
    <w:rsid w:val="00DF3A30"/>
    <w:rsid w:val="00E0030E"/>
    <w:rsid w:val="00E01D3E"/>
    <w:rsid w:val="00E07E02"/>
    <w:rsid w:val="00E15CB9"/>
    <w:rsid w:val="00E2121E"/>
    <w:rsid w:val="00E21456"/>
    <w:rsid w:val="00E217A9"/>
    <w:rsid w:val="00E378A2"/>
    <w:rsid w:val="00E43587"/>
    <w:rsid w:val="00E468A7"/>
    <w:rsid w:val="00E5010E"/>
    <w:rsid w:val="00E51615"/>
    <w:rsid w:val="00E55A8B"/>
    <w:rsid w:val="00E572E1"/>
    <w:rsid w:val="00E577E1"/>
    <w:rsid w:val="00E6048E"/>
    <w:rsid w:val="00E607B8"/>
    <w:rsid w:val="00E60D96"/>
    <w:rsid w:val="00E611D6"/>
    <w:rsid w:val="00E640BE"/>
    <w:rsid w:val="00E64644"/>
    <w:rsid w:val="00E71B5F"/>
    <w:rsid w:val="00E86101"/>
    <w:rsid w:val="00E92392"/>
    <w:rsid w:val="00E9267D"/>
    <w:rsid w:val="00E92AF7"/>
    <w:rsid w:val="00E93FEA"/>
    <w:rsid w:val="00EA0CFC"/>
    <w:rsid w:val="00EC363D"/>
    <w:rsid w:val="00EC7CD7"/>
    <w:rsid w:val="00ED1A34"/>
    <w:rsid w:val="00ED40C6"/>
    <w:rsid w:val="00ED4F59"/>
    <w:rsid w:val="00ED53E9"/>
    <w:rsid w:val="00EE5132"/>
    <w:rsid w:val="00EF4F46"/>
    <w:rsid w:val="00EF53B7"/>
    <w:rsid w:val="00EF69F7"/>
    <w:rsid w:val="00EF7C65"/>
    <w:rsid w:val="00F115DE"/>
    <w:rsid w:val="00F12C26"/>
    <w:rsid w:val="00F13018"/>
    <w:rsid w:val="00F153EA"/>
    <w:rsid w:val="00F17198"/>
    <w:rsid w:val="00F241B3"/>
    <w:rsid w:val="00F366A7"/>
    <w:rsid w:val="00F40733"/>
    <w:rsid w:val="00F46F90"/>
    <w:rsid w:val="00F518A8"/>
    <w:rsid w:val="00F52F9C"/>
    <w:rsid w:val="00F545ED"/>
    <w:rsid w:val="00F60C5A"/>
    <w:rsid w:val="00F66E8C"/>
    <w:rsid w:val="00F711E8"/>
    <w:rsid w:val="00F73B9A"/>
    <w:rsid w:val="00F73DFB"/>
    <w:rsid w:val="00FA1A3B"/>
    <w:rsid w:val="00FA26AB"/>
    <w:rsid w:val="00FD5931"/>
    <w:rsid w:val="00FE3A2C"/>
    <w:rsid w:val="00FE4C55"/>
    <w:rsid w:val="00FE59EF"/>
    <w:rsid w:val="00FF2B3A"/>
    <w:rsid w:val="00FF543E"/>
    <w:rsid w:val="066E3B13"/>
    <w:rsid w:val="1374B457"/>
    <w:rsid w:val="2FE52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E1CF"/>
  <w15:docId w15:val="{2A973DA5-57DE-4CCA-8489-B6C66501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86B"/>
    <w:pPr>
      <w:spacing w:after="0" w:line="280" w:lineRule="atLeast"/>
    </w:pPr>
    <w:rPr>
      <w:sz w:val="20"/>
    </w:rPr>
  </w:style>
  <w:style w:type="paragraph" w:styleId="Heading1">
    <w:name w:val="heading 1"/>
    <w:basedOn w:val="Normal"/>
    <w:next w:val="Normal"/>
    <w:link w:val="Heading1Char"/>
    <w:uiPriority w:val="9"/>
    <w:rsid w:val="00C92DB8"/>
    <w:pPr>
      <w:keepNext/>
      <w:keepLines/>
      <w:numPr>
        <w:numId w:val="12"/>
      </w:numPr>
      <w:spacing w:after="240" w:line="336" w:lineRule="atLeast"/>
      <w:ind w:left="397" w:hanging="397"/>
      <w:outlineLvl w:val="0"/>
    </w:pPr>
    <w:rPr>
      <w:rFonts w:asciiTheme="majorHAnsi" w:eastAsiaTheme="majorEastAsia" w:hAnsiTheme="majorHAnsi" w:cstheme="majorBidi"/>
      <w:b/>
      <w:bCs/>
      <w:color w:val="FFFFFF" w:themeColor="background2"/>
      <w:sz w:val="28"/>
      <w:szCs w:val="28"/>
    </w:rPr>
  </w:style>
  <w:style w:type="paragraph" w:styleId="Heading2">
    <w:name w:val="heading 2"/>
    <w:basedOn w:val="Normal"/>
    <w:next w:val="Normal"/>
    <w:link w:val="Heading2Char"/>
    <w:uiPriority w:val="9"/>
    <w:rsid w:val="00C92DB8"/>
    <w:pPr>
      <w:keepNext/>
      <w:keepLines/>
      <w:spacing w:after="1180" w:line="336" w:lineRule="atLeast"/>
      <w:outlineLvl w:val="1"/>
    </w:pPr>
    <w:rPr>
      <w:rFonts w:asciiTheme="majorHAnsi" w:eastAsiaTheme="majorEastAsia" w:hAnsiTheme="majorHAnsi" w:cstheme="majorBidi"/>
      <w:bCs/>
      <w:color w:val="4F9E30" w:themeColor="text2"/>
      <w:sz w:val="28"/>
      <w:szCs w:val="26"/>
    </w:rPr>
  </w:style>
  <w:style w:type="paragraph" w:styleId="Heading3">
    <w:name w:val="heading 3"/>
    <w:basedOn w:val="Normal"/>
    <w:next w:val="Normal"/>
    <w:link w:val="Heading3Char"/>
    <w:uiPriority w:val="9"/>
    <w:unhideWhenUsed/>
    <w:rsid w:val="006644DB"/>
    <w:pPr>
      <w:keepNext/>
      <w:keepLines/>
      <w:spacing w:before="40"/>
      <w:outlineLvl w:val="2"/>
    </w:pPr>
    <w:rPr>
      <w:rFonts w:asciiTheme="majorHAnsi" w:eastAsiaTheme="majorEastAsia" w:hAnsiTheme="majorHAnsi" w:cstheme="majorBidi"/>
      <w:color w:val="000C3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B95D72"/>
    <w:pPr>
      <w:pBdr>
        <w:bottom w:val="single" w:sz="8" w:space="4" w:color="001A70" w:themeColor="accent1"/>
      </w:pBdr>
      <w:spacing w:after="300" w:line="240" w:lineRule="auto"/>
      <w:contextualSpacing/>
    </w:pPr>
    <w:rPr>
      <w:rFonts w:asciiTheme="majorHAnsi" w:eastAsiaTheme="majorEastAsia" w:hAnsiTheme="majorHAnsi" w:cstheme="majorBidi"/>
      <w:color w:val="3A7624" w:themeColor="text2" w:themeShade="BF"/>
      <w:spacing w:val="5"/>
      <w:kern w:val="28"/>
      <w:sz w:val="52"/>
      <w:szCs w:val="52"/>
    </w:rPr>
  </w:style>
  <w:style w:type="character" w:customStyle="1" w:styleId="TitleChar">
    <w:name w:val="Title Char"/>
    <w:basedOn w:val="DefaultParagraphFont"/>
    <w:link w:val="Title"/>
    <w:uiPriority w:val="10"/>
    <w:rsid w:val="00B95D72"/>
    <w:rPr>
      <w:rFonts w:asciiTheme="majorHAnsi" w:eastAsiaTheme="majorEastAsia" w:hAnsiTheme="majorHAnsi" w:cstheme="majorBidi"/>
      <w:color w:val="3A7624" w:themeColor="text2" w:themeShade="BF"/>
      <w:spacing w:val="5"/>
      <w:kern w:val="28"/>
      <w:sz w:val="52"/>
      <w:szCs w:val="52"/>
    </w:rPr>
  </w:style>
  <w:style w:type="paragraph" w:styleId="Header">
    <w:name w:val="header"/>
    <w:link w:val="HeaderChar"/>
    <w:uiPriority w:val="99"/>
    <w:rsid w:val="00D67E15"/>
    <w:pPr>
      <w:spacing w:after="0" w:line="240" w:lineRule="exact"/>
    </w:pPr>
    <w:rPr>
      <w:sz w:val="24"/>
    </w:rPr>
  </w:style>
  <w:style w:type="character" w:customStyle="1" w:styleId="HeaderChar">
    <w:name w:val="Header Char"/>
    <w:basedOn w:val="DefaultParagraphFont"/>
    <w:link w:val="Header"/>
    <w:uiPriority w:val="99"/>
    <w:rsid w:val="00D67E15"/>
    <w:rPr>
      <w:sz w:val="24"/>
    </w:rPr>
  </w:style>
  <w:style w:type="paragraph" w:styleId="Footer">
    <w:name w:val="footer"/>
    <w:link w:val="FooterChar"/>
    <w:uiPriority w:val="99"/>
    <w:rsid w:val="00D67E15"/>
    <w:pPr>
      <w:spacing w:after="0" w:line="240" w:lineRule="exact"/>
    </w:pPr>
    <w:rPr>
      <w:sz w:val="24"/>
    </w:rPr>
  </w:style>
  <w:style w:type="character" w:customStyle="1" w:styleId="FooterChar">
    <w:name w:val="Footer Char"/>
    <w:basedOn w:val="DefaultParagraphFont"/>
    <w:link w:val="Footer"/>
    <w:uiPriority w:val="99"/>
    <w:rsid w:val="00D67E15"/>
    <w:rPr>
      <w:sz w:val="24"/>
    </w:rPr>
  </w:style>
  <w:style w:type="paragraph" w:styleId="BalloonText">
    <w:name w:val="Balloon Text"/>
    <w:basedOn w:val="Normal"/>
    <w:link w:val="BalloonTextChar"/>
    <w:uiPriority w:val="99"/>
    <w:semiHidden/>
    <w:unhideWhenUsed/>
    <w:rsid w:val="00D67E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E15"/>
    <w:rPr>
      <w:rFonts w:ascii="Tahoma" w:hAnsi="Tahoma" w:cs="Tahoma"/>
      <w:sz w:val="16"/>
      <w:szCs w:val="16"/>
    </w:rPr>
  </w:style>
  <w:style w:type="table" w:styleId="TableGrid">
    <w:name w:val="Table Grid"/>
    <w:basedOn w:val="TableNormal"/>
    <w:uiPriority w:val="39"/>
    <w:rsid w:val="0074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DB8"/>
    <w:rPr>
      <w:rFonts w:asciiTheme="majorHAnsi" w:eastAsiaTheme="majorEastAsia" w:hAnsiTheme="majorHAnsi" w:cstheme="majorBidi"/>
      <w:b/>
      <w:bCs/>
      <w:color w:val="FFFFFF" w:themeColor="background2"/>
      <w:sz w:val="28"/>
      <w:szCs w:val="28"/>
    </w:rPr>
  </w:style>
  <w:style w:type="paragraph" w:customStyle="1" w:styleId="Textecourant">
    <w:name w:val="Texte courant"/>
    <w:basedOn w:val="Normal"/>
    <w:link w:val="TextecourantCar"/>
    <w:qFormat/>
    <w:rsid w:val="00B7734E"/>
    <w:pPr>
      <w:jc w:val="both"/>
    </w:pPr>
    <w:rPr>
      <w:color w:val="001A70" w:themeColor="accent1"/>
    </w:rPr>
  </w:style>
  <w:style w:type="paragraph" w:customStyle="1" w:styleId="soussoustitre">
    <w:name w:val="sous sous titre"/>
    <w:basedOn w:val="Titreblocimage"/>
    <w:qFormat/>
    <w:rsid w:val="0091111B"/>
    <w:pPr>
      <w:outlineLvl w:val="2"/>
    </w:pPr>
    <w:rPr>
      <w:sz w:val="24"/>
      <w:szCs w:val="24"/>
    </w:rPr>
  </w:style>
  <w:style w:type="paragraph" w:customStyle="1" w:styleId="Tableautitre">
    <w:name w:val="Tableau titre"/>
    <w:basedOn w:val="Textecourant"/>
    <w:rsid w:val="00DE367F"/>
    <w:pPr>
      <w:spacing w:line="192" w:lineRule="exact"/>
      <w:jc w:val="center"/>
    </w:pPr>
    <w:rPr>
      <w:b/>
      <w:color w:val="FFFFFF" w:themeColor="background2"/>
      <w:sz w:val="16"/>
    </w:rPr>
  </w:style>
  <w:style w:type="paragraph" w:customStyle="1" w:styleId="Tableautextebleu">
    <w:name w:val="Tableau texte bleu"/>
    <w:basedOn w:val="Tableautexte"/>
    <w:rsid w:val="00047C03"/>
    <w:pPr>
      <w:spacing w:before="160" w:line="120" w:lineRule="exact"/>
    </w:pPr>
    <w:rPr>
      <w:color w:val="4F9E30" w:themeColor="text2"/>
      <w:sz w:val="10"/>
    </w:rPr>
  </w:style>
  <w:style w:type="paragraph" w:customStyle="1" w:styleId="Tableautexte">
    <w:name w:val="Tableau texte"/>
    <w:basedOn w:val="Textecourant"/>
    <w:rsid w:val="00047C03"/>
    <w:pPr>
      <w:spacing w:before="240" w:after="240" w:line="264" w:lineRule="exact"/>
      <w:jc w:val="center"/>
    </w:pPr>
    <w:rPr>
      <w:sz w:val="22"/>
    </w:rPr>
  </w:style>
  <w:style w:type="paragraph" w:customStyle="1" w:styleId="Textecourantgrasbleuclair">
    <w:name w:val="Texte courant gras bleu clair"/>
    <w:basedOn w:val="Textecourant"/>
    <w:link w:val="TextecourantgrasbleuclairCar"/>
    <w:rsid w:val="00B37317"/>
    <w:rPr>
      <w:b/>
      <w:color w:val="4F9E30" w:themeColor="text2"/>
    </w:rPr>
  </w:style>
  <w:style w:type="character" w:customStyle="1" w:styleId="TextecourantCar">
    <w:name w:val="Texte courant Car"/>
    <w:basedOn w:val="DefaultParagraphFont"/>
    <w:link w:val="Textecourant"/>
    <w:rsid w:val="00B7734E"/>
    <w:rPr>
      <w:color w:val="001A70" w:themeColor="accent1"/>
      <w:sz w:val="20"/>
    </w:rPr>
  </w:style>
  <w:style w:type="character" w:customStyle="1" w:styleId="TextecourantgrasbleuclairCar">
    <w:name w:val="Texte courant gras bleu clair Car"/>
    <w:basedOn w:val="TextecourantCar"/>
    <w:link w:val="Textecourantgrasbleuclair"/>
    <w:rsid w:val="002578BE"/>
    <w:rPr>
      <w:b/>
      <w:color w:val="4F9E30" w:themeColor="text2"/>
      <w:sz w:val="20"/>
    </w:rPr>
  </w:style>
  <w:style w:type="paragraph" w:customStyle="1" w:styleId="Textecourantgrasbleufonc">
    <w:name w:val="Texte courant gras bleu foncé"/>
    <w:basedOn w:val="Textecourant"/>
    <w:link w:val="TextecourantgrasbleufoncCar"/>
    <w:rsid w:val="002578BE"/>
    <w:rPr>
      <w:b/>
      <w:color w:val="FFFFFF" w:themeColor="background2"/>
    </w:rPr>
  </w:style>
  <w:style w:type="paragraph" w:customStyle="1" w:styleId="Titrebloc">
    <w:name w:val="Titre bloc"/>
    <w:basedOn w:val="Textebloc"/>
    <w:rsid w:val="002578BE"/>
    <w:rPr>
      <w:b/>
      <w:color w:val="88D910" w:themeColor="accent4"/>
    </w:rPr>
  </w:style>
  <w:style w:type="character" w:customStyle="1" w:styleId="TextecourantgrasbleufoncCar">
    <w:name w:val="Texte courant gras bleu foncé Car"/>
    <w:basedOn w:val="TextecourantCar"/>
    <w:link w:val="Textecourantgrasbleufonc"/>
    <w:rsid w:val="002578BE"/>
    <w:rPr>
      <w:b/>
      <w:color w:val="FFFFFF" w:themeColor="background2"/>
      <w:sz w:val="20"/>
    </w:rPr>
  </w:style>
  <w:style w:type="paragraph" w:customStyle="1" w:styleId="Textebloc">
    <w:name w:val="Texte bloc"/>
    <w:basedOn w:val="Normal"/>
    <w:rsid w:val="002578BE"/>
    <w:pPr>
      <w:jc w:val="both"/>
    </w:pPr>
  </w:style>
  <w:style w:type="paragraph" w:customStyle="1" w:styleId="Communiqudepresse">
    <w:name w:val="Communiqué de presse"/>
    <w:basedOn w:val="Normal"/>
    <w:rsid w:val="006353F8"/>
    <w:pPr>
      <w:spacing w:before="60" w:line="288" w:lineRule="exact"/>
      <w:jc w:val="right"/>
    </w:pPr>
    <w:rPr>
      <w:b/>
      <w:color w:val="FFFFFF" w:themeColor="background2"/>
      <w:sz w:val="24"/>
    </w:rPr>
  </w:style>
  <w:style w:type="paragraph" w:styleId="Date">
    <w:name w:val="Date"/>
    <w:basedOn w:val="Normal"/>
    <w:next w:val="Normal"/>
    <w:link w:val="DateChar"/>
    <w:uiPriority w:val="99"/>
    <w:rsid w:val="006D37E9"/>
    <w:pPr>
      <w:spacing w:line="192" w:lineRule="exact"/>
      <w:jc w:val="right"/>
    </w:pPr>
    <w:rPr>
      <w:sz w:val="16"/>
    </w:rPr>
  </w:style>
  <w:style w:type="character" w:customStyle="1" w:styleId="DateChar">
    <w:name w:val="Date Char"/>
    <w:basedOn w:val="DefaultParagraphFont"/>
    <w:link w:val="Date"/>
    <w:uiPriority w:val="99"/>
    <w:rsid w:val="006D37E9"/>
    <w:rPr>
      <w:sz w:val="16"/>
    </w:rPr>
  </w:style>
  <w:style w:type="paragraph" w:customStyle="1" w:styleId="Communiqudepresseautomatique">
    <w:name w:val="Communiqué de presse automatique"/>
    <w:basedOn w:val="Normal"/>
    <w:rsid w:val="000E74DF"/>
    <w:pPr>
      <w:framePr w:w="10206" w:h="1418" w:wrap="notBeside" w:vAnchor="page" w:hAnchor="page" w:x="852" w:y="852"/>
      <w:spacing w:line="288" w:lineRule="exact"/>
      <w:jc w:val="right"/>
    </w:pPr>
    <w:rPr>
      <w:b/>
      <w:color w:val="FFFFFF" w:themeColor="background2"/>
      <w:sz w:val="24"/>
    </w:rPr>
  </w:style>
  <w:style w:type="paragraph" w:customStyle="1" w:styleId="Dateautomatique">
    <w:name w:val="Date automatique"/>
    <w:basedOn w:val="Communiqudepresseautomatique"/>
    <w:rsid w:val="00ED1A34"/>
    <w:pPr>
      <w:framePr w:wrap="notBeside"/>
      <w:spacing w:line="192" w:lineRule="exact"/>
    </w:pPr>
    <w:rPr>
      <w:b w:val="0"/>
      <w:color w:val="auto"/>
      <w:sz w:val="16"/>
    </w:rPr>
  </w:style>
  <w:style w:type="character" w:customStyle="1" w:styleId="Heading2Char">
    <w:name w:val="Heading 2 Char"/>
    <w:basedOn w:val="DefaultParagraphFont"/>
    <w:link w:val="Heading2"/>
    <w:uiPriority w:val="9"/>
    <w:rsid w:val="00C92DB8"/>
    <w:rPr>
      <w:rFonts w:asciiTheme="majorHAnsi" w:eastAsiaTheme="majorEastAsia" w:hAnsiTheme="majorHAnsi" w:cstheme="majorBidi"/>
      <w:bCs/>
      <w:color w:val="4F9E30" w:themeColor="text2"/>
      <w:sz w:val="28"/>
      <w:szCs w:val="26"/>
    </w:rPr>
  </w:style>
  <w:style w:type="paragraph" w:customStyle="1" w:styleId="Textevisuel">
    <w:name w:val="Texte visuel"/>
    <w:basedOn w:val="Textecourant"/>
    <w:rsid w:val="000F7E48"/>
    <w:pPr>
      <w:pBdr>
        <w:top w:val="single" w:sz="48" w:space="8" w:color="88D910" w:themeColor="accent4"/>
        <w:left w:val="single" w:sz="48" w:space="5" w:color="88D910" w:themeColor="accent4"/>
        <w:bottom w:val="single" w:sz="48" w:space="8" w:color="88D910" w:themeColor="accent4"/>
        <w:right w:val="single" w:sz="48" w:space="8" w:color="88D910" w:themeColor="accent4"/>
      </w:pBdr>
      <w:shd w:val="clear" w:color="auto" w:fill="88D910" w:themeFill="accent4"/>
      <w:spacing w:line="220" w:lineRule="exact"/>
      <w:ind w:left="284" w:right="284"/>
    </w:pPr>
    <w:rPr>
      <w:color w:val="FFFFFF" w:themeColor="background1"/>
      <w:sz w:val="16"/>
    </w:rPr>
  </w:style>
  <w:style w:type="paragraph" w:customStyle="1" w:styleId="Titrepieddepage">
    <w:name w:val="Titre pied de page"/>
    <w:basedOn w:val="Normal"/>
    <w:rsid w:val="00827F49"/>
    <w:pPr>
      <w:framePr w:w="10206" w:h="1673" w:wrap="notBeside" w:vAnchor="page" w:hAnchor="page" w:x="852" w:y="14318" w:anchorLock="1"/>
      <w:spacing w:line="160" w:lineRule="exact"/>
    </w:pPr>
    <w:rPr>
      <w:b/>
      <w:sz w:val="12"/>
    </w:rPr>
  </w:style>
  <w:style w:type="paragraph" w:customStyle="1" w:styleId="Textepieddepage">
    <w:name w:val="Texte pied de page"/>
    <w:basedOn w:val="Titrepieddepage"/>
    <w:qFormat/>
    <w:rsid w:val="00242A96"/>
    <w:pPr>
      <w:framePr w:wrap="notBeside"/>
      <w:spacing w:line="130" w:lineRule="exact"/>
    </w:pPr>
    <w:rPr>
      <w:b w:val="0"/>
      <w:color w:val="7F7F7F" w:themeColor="text1" w:themeTint="80"/>
      <w:sz w:val="16"/>
    </w:rPr>
  </w:style>
  <w:style w:type="paragraph" w:customStyle="1" w:styleId="Titrecontacts">
    <w:name w:val="Titre contacts"/>
    <w:basedOn w:val="Normal"/>
    <w:rsid w:val="00C92DB8"/>
    <w:pPr>
      <w:framePr w:w="10206" w:h="1673" w:wrap="notBeside" w:vAnchor="page" w:hAnchor="page" w:x="852" w:y="14318" w:anchorLock="1"/>
      <w:spacing w:line="160" w:lineRule="exact"/>
      <w:ind w:left="142" w:right="142"/>
    </w:pPr>
    <w:rPr>
      <w:b/>
      <w:color w:val="FFFFFF" w:themeColor="background1"/>
      <w:sz w:val="12"/>
    </w:rPr>
  </w:style>
  <w:style w:type="paragraph" w:customStyle="1" w:styleId="Textecontacts">
    <w:name w:val="Texte contacts"/>
    <w:basedOn w:val="Titrecontacts"/>
    <w:rsid w:val="00C92DB8"/>
    <w:pPr>
      <w:framePr w:wrap="notBeside"/>
      <w:spacing w:line="130" w:lineRule="exact"/>
    </w:pPr>
    <w:rPr>
      <w:b w:val="0"/>
      <w:sz w:val="10"/>
    </w:rPr>
  </w:style>
  <w:style w:type="paragraph" w:customStyle="1" w:styleId="Interligne">
    <w:name w:val="Interligne"/>
    <w:basedOn w:val="Normal"/>
    <w:rsid w:val="000C1EBB"/>
    <w:pPr>
      <w:spacing w:line="240" w:lineRule="exact"/>
    </w:pPr>
  </w:style>
  <w:style w:type="paragraph" w:customStyle="1" w:styleId="Titredudocument">
    <w:name w:val="Titre du document"/>
    <w:basedOn w:val="Normal"/>
    <w:qFormat/>
    <w:rsid w:val="00CB21A0"/>
    <w:pPr>
      <w:spacing w:after="600" w:line="504" w:lineRule="atLeast"/>
      <w:ind w:left="851" w:right="4534"/>
    </w:pPr>
    <w:rPr>
      <w:b/>
      <w:color w:val="FFFFFF" w:themeColor="background1"/>
      <w:sz w:val="56"/>
      <w:szCs w:val="36"/>
    </w:rPr>
  </w:style>
  <w:style w:type="paragraph" w:customStyle="1" w:styleId="Dossierdepresse">
    <w:name w:val="Dossier de presse"/>
    <w:basedOn w:val="Normal"/>
    <w:rsid w:val="002C449B"/>
    <w:pPr>
      <w:spacing w:before="60" w:line="288" w:lineRule="exact"/>
      <w:jc w:val="right"/>
    </w:pPr>
    <w:rPr>
      <w:b/>
      <w:color w:val="FFFFFF" w:themeColor="background2"/>
      <w:sz w:val="24"/>
    </w:rPr>
  </w:style>
  <w:style w:type="paragraph" w:customStyle="1" w:styleId="Dossierdepresseautomatique">
    <w:name w:val="Dossier de presse automatique"/>
    <w:basedOn w:val="Normal"/>
    <w:rsid w:val="002C449B"/>
    <w:pPr>
      <w:framePr w:w="10206" w:h="1418" w:wrap="notBeside" w:vAnchor="page" w:hAnchor="page" w:x="852" w:y="852"/>
      <w:spacing w:line="288" w:lineRule="exact"/>
      <w:jc w:val="right"/>
    </w:pPr>
    <w:rPr>
      <w:b/>
      <w:color w:val="FFFFFF" w:themeColor="background2"/>
      <w:sz w:val="24"/>
    </w:rPr>
  </w:style>
  <w:style w:type="paragraph" w:customStyle="1" w:styleId="Textecourantbleuclair">
    <w:name w:val="Texte courant bleu clair"/>
    <w:basedOn w:val="Textecourant"/>
    <w:link w:val="TextecourantbleuclairCar"/>
    <w:rsid w:val="00827F49"/>
    <w:pPr>
      <w:spacing w:line="240" w:lineRule="atLeast"/>
    </w:pPr>
    <w:rPr>
      <w:color w:val="4F9E30" w:themeColor="text2"/>
    </w:rPr>
  </w:style>
  <w:style w:type="character" w:customStyle="1" w:styleId="TextecourantbleuclairCar">
    <w:name w:val="Texte courant bleu clair Car"/>
    <w:basedOn w:val="TextecourantCar"/>
    <w:link w:val="Textecourantbleuclair"/>
    <w:rsid w:val="00827F49"/>
    <w:rPr>
      <w:color w:val="4F9E30" w:themeColor="text2"/>
      <w:sz w:val="20"/>
    </w:rPr>
  </w:style>
  <w:style w:type="paragraph" w:customStyle="1" w:styleId="Titrepage">
    <w:name w:val="Titre page"/>
    <w:basedOn w:val="Heading1"/>
    <w:next w:val="Heading1"/>
    <w:link w:val="TitrepageCar"/>
    <w:qFormat/>
    <w:rsid w:val="00256C84"/>
    <w:pPr>
      <w:numPr>
        <w:numId w:val="0"/>
      </w:numPr>
      <w:spacing w:after="200" w:line="276" w:lineRule="auto"/>
    </w:pPr>
    <w:rPr>
      <w:bCs w:val="0"/>
      <w:color w:val="1089FF" w:themeColor="accent3"/>
      <w:sz w:val="36"/>
      <w:szCs w:val="36"/>
    </w:rPr>
  </w:style>
  <w:style w:type="paragraph" w:customStyle="1" w:styleId="Soustitreintroduction">
    <w:name w:val="Sous titre introduction"/>
    <w:basedOn w:val="Heading3"/>
    <w:qFormat/>
    <w:rsid w:val="0091111B"/>
    <w:pPr>
      <w:spacing w:after="300" w:line="336" w:lineRule="atLeast"/>
      <w:outlineLvl w:val="1"/>
    </w:pPr>
    <w:rPr>
      <w:b/>
      <w:color w:val="001A70" w:themeColor="accent1"/>
      <w:sz w:val="28"/>
    </w:rPr>
  </w:style>
  <w:style w:type="paragraph" w:styleId="TOC1">
    <w:name w:val="toc 1"/>
    <w:basedOn w:val="Normal"/>
    <w:next w:val="Normal"/>
    <w:autoRedefine/>
    <w:uiPriority w:val="39"/>
    <w:unhideWhenUsed/>
    <w:rsid w:val="0091111B"/>
    <w:pPr>
      <w:tabs>
        <w:tab w:val="right" w:leader="dot" w:pos="10194"/>
      </w:tabs>
      <w:spacing w:before="120"/>
    </w:pPr>
    <w:rPr>
      <w:rFonts w:cstheme="minorHAnsi"/>
      <w:b/>
      <w:bCs/>
      <w:i/>
      <w:iCs/>
      <w:noProof/>
      <w:color w:val="1089FF" w:themeColor="accent3"/>
      <w:sz w:val="28"/>
      <w:szCs w:val="28"/>
    </w:rPr>
  </w:style>
  <w:style w:type="paragraph" w:styleId="TOC2">
    <w:name w:val="toc 2"/>
    <w:basedOn w:val="Normal"/>
    <w:next w:val="Normal"/>
    <w:autoRedefine/>
    <w:uiPriority w:val="39"/>
    <w:unhideWhenUsed/>
    <w:rsid w:val="002D2C18"/>
    <w:pPr>
      <w:spacing w:before="120"/>
    </w:pPr>
    <w:rPr>
      <w:rFonts w:cstheme="minorHAnsi"/>
      <w:b/>
      <w:bCs/>
      <w:color w:val="001A70" w:themeColor="accent1"/>
      <w:sz w:val="24"/>
    </w:rPr>
  </w:style>
  <w:style w:type="paragraph" w:customStyle="1" w:styleId="Titresommaire">
    <w:name w:val="Titre sommaire"/>
    <w:basedOn w:val="Textecourant"/>
    <w:rsid w:val="00827F49"/>
    <w:pPr>
      <w:spacing w:line="1000" w:lineRule="exact"/>
    </w:pPr>
    <w:rPr>
      <w:b/>
      <w:color w:val="FFFFFF" w:themeColor="background2"/>
      <w:sz w:val="60"/>
    </w:rPr>
  </w:style>
  <w:style w:type="character" w:styleId="Hyperlink">
    <w:name w:val="Hyperlink"/>
    <w:basedOn w:val="DefaultParagraphFont"/>
    <w:uiPriority w:val="99"/>
    <w:unhideWhenUsed/>
    <w:rsid w:val="00827F49"/>
    <w:rPr>
      <w:color w:val="001A70" w:themeColor="hyperlink"/>
      <w:u w:val="single"/>
    </w:rPr>
  </w:style>
  <w:style w:type="paragraph" w:customStyle="1" w:styleId="Texteblocimage">
    <w:name w:val="Texte bloc image"/>
    <w:basedOn w:val="Textecourant"/>
    <w:link w:val="TexteblocimageCar"/>
    <w:qFormat/>
    <w:rsid w:val="006B442F"/>
    <w:rPr>
      <w:b/>
      <w:bCs/>
      <w:color w:val="1057C8" w:themeColor="accent2"/>
      <w:lang w:eastAsia="fr-FR"/>
    </w:rPr>
  </w:style>
  <w:style w:type="paragraph" w:customStyle="1" w:styleId="Titreblocimage">
    <w:name w:val="Titre bloc image"/>
    <w:basedOn w:val="Titrepage"/>
    <w:link w:val="TitreblocimageCar"/>
    <w:rsid w:val="00CB21A0"/>
    <w:rPr>
      <w:color w:val="001A70" w:themeColor="accent1"/>
      <w:sz w:val="28"/>
      <w:szCs w:val="28"/>
    </w:rPr>
  </w:style>
  <w:style w:type="character" w:customStyle="1" w:styleId="TexteblocimageCar">
    <w:name w:val="Texte bloc image Car"/>
    <w:basedOn w:val="TextecourantCar"/>
    <w:link w:val="Texteblocimage"/>
    <w:rsid w:val="006B442F"/>
    <w:rPr>
      <w:b/>
      <w:bCs/>
      <w:color w:val="1057C8" w:themeColor="accent2"/>
      <w:sz w:val="20"/>
      <w:lang w:eastAsia="fr-FR"/>
    </w:rPr>
  </w:style>
  <w:style w:type="character" w:customStyle="1" w:styleId="TitreblocimageCar">
    <w:name w:val="Titre bloc image Car"/>
    <w:basedOn w:val="TexteblocimageCar"/>
    <w:link w:val="Titreblocimage"/>
    <w:rsid w:val="00CB21A0"/>
    <w:rPr>
      <w:b w:val="0"/>
      <w:bCs w:val="0"/>
      <w:color w:val="001A70" w:themeColor="accent1"/>
      <w:sz w:val="28"/>
      <w:szCs w:val="28"/>
      <w:lang w:eastAsia="fr-FR"/>
    </w:rPr>
  </w:style>
  <w:style w:type="paragraph" w:customStyle="1" w:styleId="Page">
    <w:name w:val="Page"/>
    <w:basedOn w:val="Normal"/>
    <w:rsid w:val="00827F49"/>
    <w:pPr>
      <w:framePr w:w="10206" w:h="113" w:wrap="notBeside" w:vAnchor="page" w:hAnchor="page" w:x="852" w:y="15707"/>
      <w:spacing w:line="144" w:lineRule="exact"/>
      <w:jc w:val="right"/>
    </w:pPr>
    <w:rPr>
      <w:b/>
      <w:sz w:val="12"/>
    </w:rPr>
  </w:style>
  <w:style w:type="paragraph" w:customStyle="1" w:styleId="Titredudocumentautomatique">
    <w:name w:val="Titre du document automatique"/>
    <w:basedOn w:val="Page"/>
    <w:rsid w:val="00827F49"/>
    <w:pPr>
      <w:framePr w:wrap="notBeside"/>
    </w:pPr>
    <w:rPr>
      <w:color w:val="333333"/>
    </w:rPr>
  </w:style>
  <w:style w:type="character" w:styleId="PageNumber">
    <w:name w:val="page number"/>
    <w:basedOn w:val="DefaultParagraphFont"/>
    <w:uiPriority w:val="99"/>
    <w:semiHidden/>
    <w:unhideWhenUsed/>
    <w:rsid w:val="0078520F"/>
  </w:style>
  <w:style w:type="paragraph" w:styleId="TOCHeading">
    <w:name w:val="TOC Heading"/>
    <w:basedOn w:val="Heading1"/>
    <w:next w:val="Normal"/>
    <w:uiPriority w:val="39"/>
    <w:unhideWhenUsed/>
    <w:qFormat/>
    <w:rsid w:val="006644DB"/>
    <w:pPr>
      <w:numPr>
        <w:numId w:val="0"/>
      </w:numPr>
      <w:spacing w:before="480" w:after="0" w:line="276" w:lineRule="auto"/>
      <w:outlineLvl w:val="9"/>
    </w:pPr>
    <w:rPr>
      <w:color w:val="1057C8" w:themeColor="accent2"/>
      <w:lang w:eastAsia="fr-FR"/>
    </w:rPr>
  </w:style>
  <w:style w:type="paragraph" w:styleId="TOC3">
    <w:name w:val="toc 3"/>
    <w:basedOn w:val="Normal"/>
    <w:next w:val="Normal"/>
    <w:autoRedefine/>
    <w:uiPriority w:val="39"/>
    <w:unhideWhenUsed/>
    <w:rsid w:val="00B45FFA"/>
    <w:pPr>
      <w:tabs>
        <w:tab w:val="right" w:leader="dot" w:pos="10194"/>
      </w:tabs>
    </w:pPr>
    <w:rPr>
      <w:rFonts w:cstheme="minorHAnsi"/>
      <w:bCs/>
      <w:noProof/>
      <w:color w:val="001A70" w:themeColor="accent1"/>
      <w:szCs w:val="20"/>
    </w:rPr>
  </w:style>
  <w:style w:type="paragraph" w:styleId="TOC4">
    <w:name w:val="toc 4"/>
    <w:basedOn w:val="Normal"/>
    <w:next w:val="Normal"/>
    <w:autoRedefine/>
    <w:uiPriority w:val="39"/>
    <w:semiHidden/>
    <w:unhideWhenUsed/>
    <w:rsid w:val="003044E4"/>
    <w:pPr>
      <w:ind w:left="600"/>
    </w:pPr>
    <w:rPr>
      <w:rFonts w:cstheme="minorHAnsi"/>
      <w:szCs w:val="20"/>
    </w:rPr>
  </w:style>
  <w:style w:type="paragraph" w:styleId="TOC5">
    <w:name w:val="toc 5"/>
    <w:basedOn w:val="Normal"/>
    <w:next w:val="Normal"/>
    <w:autoRedefine/>
    <w:uiPriority w:val="39"/>
    <w:semiHidden/>
    <w:unhideWhenUsed/>
    <w:rsid w:val="003044E4"/>
    <w:pPr>
      <w:ind w:left="800"/>
    </w:pPr>
    <w:rPr>
      <w:rFonts w:cstheme="minorHAnsi"/>
      <w:szCs w:val="20"/>
    </w:rPr>
  </w:style>
  <w:style w:type="paragraph" w:styleId="TOC6">
    <w:name w:val="toc 6"/>
    <w:basedOn w:val="Normal"/>
    <w:next w:val="Normal"/>
    <w:autoRedefine/>
    <w:uiPriority w:val="39"/>
    <w:semiHidden/>
    <w:unhideWhenUsed/>
    <w:rsid w:val="003044E4"/>
    <w:pPr>
      <w:ind w:left="1000"/>
    </w:pPr>
    <w:rPr>
      <w:rFonts w:cstheme="minorHAnsi"/>
      <w:szCs w:val="20"/>
    </w:rPr>
  </w:style>
  <w:style w:type="paragraph" w:styleId="TOC7">
    <w:name w:val="toc 7"/>
    <w:basedOn w:val="Normal"/>
    <w:next w:val="Normal"/>
    <w:autoRedefine/>
    <w:uiPriority w:val="39"/>
    <w:semiHidden/>
    <w:unhideWhenUsed/>
    <w:rsid w:val="003044E4"/>
    <w:pPr>
      <w:ind w:left="1200"/>
    </w:pPr>
    <w:rPr>
      <w:rFonts w:cstheme="minorHAnsi"/>
      <w:szCs w:val="20"/>
    </w:rPr>
  </w:style>
  <w:style w:type="paragraph" w:styleId="TOC8">
    <w:name w:val="toc 8"/>
    <w:basedOn w:val="Normal"/>
    <w:next w:val="Normal"/>
    <w:autoRedefine/>
    <w:uiPriority w:val="39"/>
    <w:semiHidden/>
    <w:unhideWhenUsed/>
    <w:rsid w:val="003044E4"/>
    <w:pPr>
      <w:ind w:left="1400"/>
    </w:pPr>
    <w:rPr>
      <w:rFonts w:cstheme="minorHAnsi"/>
      <w:szCs w:val="20"/>
    </w:rPr>
  </w:style>
  <w:style w:type="paragraph" w:styleId="TOC9">
    <w:name w:val="toc 9"/>
    <w:basedOn w:val="Normal"/>
    <w:next w:val="Normal"/>
    <w:autoRedefine/>
    <w:uiPriority w:val="39"/>
    <w:semiHidden/>
    <w:unhideWhenUsed/>
    <w:rsid w:val="003044E4"/>
    <w:pPr>
      <w:ind w:left="1600"/>
    </w:pPr>
    <w:rPr>
      <w:rFonts w:cstheme="minorHAnsi"/>
      <w:szCs w:val="20"/>
    </w:rPr>
  </w:style>
  <w:style w:type="character" w:customStyle="1" w:styleId="Heading3Char">
    <w:name w:val="Heading 3 Char"/>
    <w:basedOn w:val="DefaultParagraphFont"/>
    <w:link w:val="Heading3"/>
    <w:uiPriority w:val="9"/>
    <w:rsid w:val="006644DB"/>
    <w:rPr>
      <w:rFonts w:asciiTheme="majorHAnsi" w:eastAsiaTheme="majorEastAsia" w:hAnsiTheme="majorHAnsi" w:cstheme="majorBidi"/>
      <w:color w:val="000C37" w:themeColor="accent1" w:themeShade="7F"/>
      <w:sz w:val="24"/>
      <w:szCs w:val="24"/>
    </w:rPr>
  </w:style>
  <w:style w:type="character" w:customStyle="1" w:styleId="TitrepageCar">
    <w:name w:val="Titre page Car"/>
    <w:basedOn w:val="DefaultParagraphFont"/>
    <w:link w:val="Titrepage"/>
    <w:rsid w:val="00256C84"/>
    <w:rPr>
      <w:rFonts w:asciiTheme="majorHAnsi" w:eastAsiaTheme="majorEastAsia" w:hAnsiTheme="majorHAnsi" w:cstheme="majorBidi"/>
      <w:b/>
      <w:color w:val="1089FF" w:themeColor="accent3"/>
      <w:sz w:val="36"/>
      <w:szCs w:val="36"/>
    </w:rPr>
  </w:style>
  <w:style w:type="paragraph" w:styleId="NormalWeb">
    <w:name w:val="Normal (Web)"/>
    <w:basedOn w:val="Normal"/>
    <w:uiPriority w:val="99"/>
    <w:semiHidden/>
    <w:unhideWhenUsed/>
    <w:rsid w:val="00CB21A0"/>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DE7145"/>
    <w:pPr>
      <w:numPr>
        <w:numId w:val="13"/>
      </w:numPr>
    </w:pPr>
  </w:style>
  <w:style w:type="paragraph" w:customStyle="1" w:styleId="TitrepageOrange">
    <w:name w:val="Titre page Orange"/>
    <w:basedOn w:val="Titrepage"/>
    <w:rsid w:val="00A16832"/>
    <w:pPr>
      <w:ind w:left="1134"/>
    </w:pPr>
    <w:rPr>
      <w:noProof/>
      <w:color w:val="FE5716" w:themeColor="accent6"/>
    </w:rPr>
  </w:style>
  <w:style w:type="paragraph" w:customStyle="1" w:styleId="Style1">
    <w:name w:val="Style1"/>
    <w:basedOn w:val="Titrepage"/>
    <w:rsid w:val="00A16832"/>
    <w:pPr>
      <w:ind w:left="1134"/>
    </w:pPr>
    <w:rPr>
      <w:noProof/>
      <w:color w:val="FE5716" w:themeColor="accent6"/>
    </w:rPr>
  </w:style>
  <w:style w:type="paragraph" w:customStyle="1" w:styleId="Style2">
    <w:name w:val="Style2"/>
    <w:basedOn w:val="Titrepage"/>
    <w:rsid w:val="00C67F9A"/>
    <w:pPr>
      <w:ind w:left="1134"/>
    </w:pPr>
    <w:rPr>
      <w:noProof/>
      <w:color w:val="FE5716" w:themeColor="accent6"/>
    </w:rPr>
  </w:style>
  <w:style w:type="paragraph" w:customStyle="1" w:styleId="TitreOrange">
    <w:name w:val="Titre Orange"/>
    <w:basedOn w:val="Heading1"/>
    <w:rsid w:val="001B1C12"/>
    <w:pPr>
      <w:numPr>
        <w:numId w:val="0"/>
      </w:numPr>
    </w:pPr>
    <w:rPr>
      <w:noProof/>
      <w:color w:val="FE5716" w:themeColor="accent6"/>
    </w:rPr>
  </w:style>
  <w:style w:type="numbering" w:customStyle="1" w:styleId="Listeactuelle2">
    <w:name w:val="Liste actuelle2"/>
    <w:uiPriority w:val="99"/>
    <w:rsid w:val="001B1C12"/>
    <w:pPr>
      <w:numPr>
        <w:numId w:val="14"/>
      </w:numPr>
    </w:pPr>
  </w:style>
  <w:style w:type="paragraph" w:customStyle="1" w:styleId="Vert">
    <w:name w:val="Vert"/>
    <w:basedOn w:val="Titrepage"/>
    <w:rsid w:val="00083D5E"/>
    <w:pPr>
      <w:ind w:left="1134"/>
    </w:pPr>
    <w:rPr>
      <w:noProof/>
      <w:color w:val="88D910" w:themeColor="accent4"/>
    </w:rPr>
  </w:style>
  <w:style w:type="paragraph" w:styleId="FootnoteText">
    <w:name w:val="footnote text"/>
    <w:basedOn w:val="Normal"/>
    <w:link w:val="FootnoteTextChar"/>
    <w:uiPriority w:val="99"/>
    <w:semiHidden/>
    <w:unhideWhenUsed/>
    <w:rsid w:val="002728DA"/>
    <w:pPr>
      <w:spacing w:line="240" w:lineRule="auto"/>
    </w:pPr>
    <w:rPr>
      <w:szCs w:val="20"/>
    </w:rPr>
  </w:style>
  <w:style w:type="character" w:customStyle="1" w:styleId="FootnoteTextChar">
    <w:name w:val="Footnote Text Char"/>
    <w:basedOn w:val="DefaultParagraphFont"/>
    <w:link w:val="FootnoteText"/>
    <w:uiPriority w:val="99"/>
    <w:semiHidden/>
    <w:rsid w:val="002728DA"/>
    <w:rPr>
      <w:sz w:val="20"/>
      <w:szCs w:val="20"/>
    </w:rPr>
  </w:style>
  <w:style w:type="character" w:styleId="FootnoteReference">
    <w:name w:val="footnote reference"/>
    <w:basedOn w:val="DefaultParagraphFont"/>
    <w:uiPriority w:val="99"/>
    <w:semiHidden/>
    <w:unhideWhenUsed/>
    <w:rsid w:val="002728DA"/>
    <w:rPr>
      <w:vertAlign w:val="superscript"/>
    </w:rPr>
  </w:style>
  <w:style w:type="paragraph" w:styleId="EndnoteText">
    <w:name w:val="endnote text"/>
    <w:basedOn w:val="Normal"/>
    <w:link w:val="EndnoteTextChar"/>
    <w:uiPriority w:val="99"/>
    <w:semiHidden/>
    <w:unhideWhenUsed/>
    <w:rsid w:val="003478FB"/>
    <w:pPr>
      <w:spacing w:line="240" w:lineRule="auto"/>
    </w:pPr>
    <w:rPr>
      <w:szCs w:val="20"/>
    </w:rPr>
  </w:style>
  <w:style w:type="character" w:customStyle="1" w:styleId="EndnoteTextChar">
    <w:name w:val="Endnote Text Char"/>
    <w:basedOn w:val="DefaultParagraphFont"/>
    <w:link w:val="EndnoteText"/>
    <w:uiPriority w:val="99"/>
    <w:semiHidden/>
    <w:rsid w:val="003478FB"/>
    <w:rPr>
      <w:sz w:val="20"/>
      <w:szCs w:val="20"/>
    </w:rPr>
  </w:style>
  <w:style w:type="character" w:styleId="EndnoteReference">
    <w:name w:val="endnote reference"/>
    <w:basedOn w:val="DefaultParagraphFont"/>
    <w:uiPriority w:val="99"/>
    <w:semiHidden/>
    <w:unhideWhenUsed/>
    <w:rsid w:val="003478FB"/>
    <w:rPr>
      <w:vertAlign w:val="superscript"/>
    </w:rPr>
  </w:style>
  <w:style w:type="paragraph" w:customStyle="1" w:styleId="Citationtexte">
    <w:name w:val="Citation texte"/>
    <w:basedOn w:val="Textecourant"/>
    <w:rsid w:val="004C465D"/>
    <w:rPr>
      <w:i/>
      <w:iCs/>
    </w:rPr>
  </w:style>
  <w:style w:type="paragraph" w:customStyle="1" w:styleId="CitationTextecourant">
    <w:name w:val="Citation Texte courant"/>
    <w:basedOn w:val="Textecourant"/>
    <w:qFormat/>
    <w:rsid w:val="004C465D"/>
    <w:rPr>
      <w:i/>
      <w:iCs/>
    </w:rPr>
  </w:style>
  <w:style w:type="character" w:styleId="UnresolvedMention">
    <w:name w:val="Unresolved Mention"/>
    <w:basedOn w:val="DefaultParagraphFont"/>
    <w:uiPriority w:val="99"/>
    <w:semiHidden/>
    <w:unhideWhenUsed/>
    <w:rsid w:val="0088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2429">
      <w:bodyDiv w:val="1"/>
      <w:marLeft w:val="0"/>
      <w:marRight w:val="0"/>
      <w:marTop w:val="0"/>
      <w:marBottom w:val="0"/>
      <w:divBdr>
        <w:top w:val="none" w:sz="0" w:space="0" w:color="auto"/>
        <w:left w:val="none" w:sz="0" w:space="0" w:color="auto"/>
        <w:bottom w:val="none" w:sz="0" w:space="0" w:color="auto"/>
        <w:right w:val="none" w:sz="0" w:space="0" w:color="auto"/>
      </w:divBdr>
    </w:div>
    <w:div w:id="136532824">
      <w:bodyDiv w:val="1"/>
      <w:marLeft w:val="0"/>
      <w:marRight w:val="0"/>
      <w:marTop w:val="0"/>
      <w:marBottom w:val="0"/>
      <w:divBdr>
        <w:top w:val="none" w:sz="0" w:space="0" w:color="auto"/>
        <w:left w:val="none" w:sz="0" w:space="0" w:color="auto"/>
        <w:bottom w:val="none" w:sz="0" w:space="0" w:color="auto"/>
        <w:right w:val="none" w:sz="0" w:space="0" w:color="auto"/>
      </w:divBdr>
    </w:div>
    <w:div w:id="760293506">
      <w:bodyDiv w:val="1"/>
      <w:marLeft w:val="0"/>
      <w:marRight w:val="0"/>
      <w:marTop w:val="0"/>
      <w:marBottom w:val="0"/>
      <w:divBdr>
        <w:top w:val="none" w:sz="0" w:space="0" w:color="auto"/>
        <w:left w:val="none" w:sz="0" w:space="0" w:color="auto"/>
        <w:bottom w:val="none" w:sz="0" w:space="0" w:color="auto"/>
        <w:right w:val="none" w:sz="0" w:space="0" w:color="auto"/>
      </w:divBdr>
    </w:div>
    <w:div w:id="1115902055">
      <w:bodyDiv w:val="1"/>
      <w:marLeft w:val="0"/>
      <w:marRight w:val="0"/>
      <w:marTop w:val="0"/>
      <w:marBottom w:val="0"/>
      <w:divBdr>
        <w:top w:val="none" w:sz="0" w:space="0" w:color="auto"/>
        <w:left w:val="none" w:sz="0" w:space="0" w:color="auto"/>
        <w:bottom w:val="none" w:sz="0" w:space="0" w:color="auto"/>
        <w:right w:val="none" w:sz="0" w:space="0" w:color="auto"/>
      </w:divBdr>
      <w:divsChild>
        <w:div w:id="289939170">
          <w:marLeft w:val="432"/>
          <w:marRight w:val="432"/>
          <w:marTop w:val="150"/>
          <w:marBottom w:val="150"/>
          <w:divBdr>
            <w:top w:val="none" w:sz="0" w:space="0" w:color="auto"/>
            <w:left w:val="none" w:sz="0" w:space="0" w:color="auto"/>
            <w:bottom w:val="none" w:sz="0" w:space="0" w:color="auto"/>
            <w:right w:val="none" w:sz="0" w:space="0" w:color="auto"/>
          </w:divBdr>
        </w:div>
        <w:div w:id="1386950019">
          <w:marLeft w:val="0"/>
          <w:marRight w:val="-2400"/>
          <w:marTop w:val="0"/>
          <w:marBottom w:val="0"/>
          <w:divBdr>
            <w:top w:val="none" w:sz="0" w:space="0" w:color="auto"/>
            <w:left w:val="none" w:sz="0" w:space="0" w:color="auto"/>
            <w:bottom w:val="none" w:sz="0" w:space="0" w:color="auto"/>
            <w:right w:val="none" w:sz="0" w:space="0" w:color="auto"/>
          </w:divBdr>
          <w:divsChild>
            <w:div w:id="530075078">
              <w:marLeft w:val="0"/>
              <w:marRight w:val="0"/>
              <w:marTop w:val="0"/>
              <w:marBottom w:val="0"/>
              <w:divBdr>
                <w:top w:val="none" w:sz="0" w:space="0" w:color="auto"/>
                <w:left w:val="none" w:sz="0" w:space="0" w:color="auto"/>
                <w:bottom w:val="none" w:sz="0" w:space="0" w:color="auto"/>
                <w:right w:val="none" w:sz="0" w:space="0" w:color="auto"/>
              </w:divBdr>
              <w:divsChild>
                <w:div w:id="1622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6554">
      <w:bodyDiv w:val="1"/>
      <w:marLeft w:val="0"/>
      <w:marRight w:val="0"/>
      <w:marTop w:val="0"/>
      <w:marBottom w:val="0"/>
      <w:divBdr>
        <w:top w:val="none" w:sz="0" w:space="0" w:color="auto"/>
        <w:left w:val="none" w:sz="0" w:space="0" w:color="auto"/>
        <w:bottom w:val="none" w:sz="0" w:space="0" w:color="auto"/>
        <w:right w:val="none" w:sz="0" w:space="0" w:color="auto"/>
      </w:divBdr>
    </w:div>
    <w:div w:id="1950700485">
      <w:bodyDiv w:val="1"/>
      <w:marLeft w:val="0"/>
      <w:marRight w:val="0"/>
      <w:marTop w:val="0"/>
      <w:marBottom w:val="0"/>
      <w:divBdr>
        <w:top w:val="none" w:sz="0" w:space="0" w:color="auto"/>
        <w:left w:val="none" w:sz="0" w:space="0" w:color="auto"/>
        <w:bottom w:val="none" w:sz="0" w:space="0" w:color="auto"/>
        <w:right w:val="none" w:sz="0" w:space="0" w:color="auto"/>
      </w:divBdr>
    </w:div>
    <w:div w:id="21197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b.org/fr/about/at-a-glance/eib-core-strategic-priorities" TargetMode="External"/><Relationship Id="rId18" Type="http://schemas.openxmlformats.org/officeDocument/2006/relationships/hyperlink" Target="http://www.bei.org/press" TargetMode="External"/><Relationship Id="rId26" Type="http://schemas.openxmlformats.org/officeDocument/2006/relationships/hyperlink" Target="https://bsky.app/profile/eib.org" TargetMode="External"/><Relationship Id="rId39" Type="http://schemas.openxmlformats.org/officeDocument/2006/relationships/image" Target="cid:image005.png@01D4A773.FF9D17F0" TargetMode="External"/><Relationship Id="rId21" Type="http://schemas.openxmlformats.org/officeDocument/2006/relationships/image" Target="media/image2.gif"/><Relationship Id="rId34" Type="http://schemas.openxmlformats.org/officeDocument/2006/relationships/image" Target="cid:image003.png@01D4A773.FF9D17F0" TargetMode="External"/><Relationship Id="rId42" Type="http://schemas.openxmlformats.org/officeDocument/2006/relationships/image" Target="cid:image006.png@01D4A773.FF9D17F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b.org/fr/about/key-figures/index" TargetMode="External"/><Relationship Id="rId29" Type="http://schemas.openxmlformats.org/officeDocument/2006/relationships/image" Target="media/image5.gif"/><Relationship Id="rId11" Type="http://schemas.openxmlformats.org/officeDocument/2006/relationships/image" Target="media/image1.jpeg"/><Relationship Id="rId24" Type="http://schemas.openxmlformats.org/officeDocument/2006/relationships/image" Target="media/image3.gif"/><Relationship Id="rId32" Type="http://schemas.openxmlformats.org/officeDocument/2006/relationships/hyperlink" Target="http://www.facebook.com/EuropeanInvestmentBank" TargetMode="External"/><Relationship Id="rId37" Type="http://schemas.openxmlformats.org/officeDocument/2006/relationships/hyperlink" Target="https://www.youtube.com/user/EIBtheEUbank" TargetMode="External"/><Relationship Id="rId40" Type="http://schemas.openxmlformats.org/officeDocument/2006/relationships/hyperlink" Target="http://www.eib.org/infocentre/rss/index.ht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if.org/index" TargetMode="External"/><Relationship Id="rId23" Type="http://schemas.openxmlformats.org/officeDocument/2006/relationships/hyperlink" Target="https://www.instagram.com/europeaninvestmentbank/" TargetMode="External"/><Relationship Id="rId28" Type="http://schemas.openxmlformats.org/officeDocument/2006/relationships/hyperlink" Target="https://www.threads.net/@europeaninvestmentbank" TargetMode="External"/><Relationship Id="rId36" Type="http://schemas.openxmlformats.org/officeDocument/2006/relationships/image" Target="media/image8.gif"/><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esse@bei.org" TargetMode="External"/><Relationship Id="rId31" Type="http://schemas.openxmlformats.org/officeDocument/2006/relationships/image" Target="media/image6.gif"/><Relationship Id="rId44" Type="http://schemas.openxmlformats.org/officeDocument/2006/relationships/hyperlink" Target="mailto:edf-irteam@edf.f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b.org/en/about/at-a-glance/index.htm" TargetMode="External"/><Relationship Id="rId22" Type="http://schemas.openxmlformats.org/officeDocument/2006/relationships/image" Target="cid:image007.png@01D4A773.FF9D17F0" TargetMode="External"/><Relationship Id="rId27" Type="http://schemas.openxmlformats.org/officeDocument/2006/relationships/image" Target="media/image4.gif"/><Relationship Id="rId30" Type="http://schemas.openxmlformats.org/officeDocument/2006/relationships/hyperlink" Target="https://whatsapp.com/channel/0029VaAMHR12kNFwddDgU20r" TargetMode="External"/><Relationship Id="rId35" Type="http://schemas.openxmlformats.org/officeDocument/2006/relationships/hyperlink" Target="https://x.com/EIB" TargetMode="External"/><Relationship Id="rId43" Type="http://schemas.openxmlformats.org/officeDocument/2006/relationships/hyperlink" Target="mailto:service-de-presse@edf.fr"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ib.org/fr/projects/topics/energy-natural-resources/energy/repowereu" TargetMode="External"/><Relationship Id="rId17" Type="http://schemas.openxmlformats.org/officeDocument/2006/relationships/hyperlink" Target="mailto:a.morawski@bei.org" TargetMode="External"/><Relationship Id="rId25" Type="http://schemas.openxmlformats.org/officeDocument/2006/relationships/image" Target="cid:image004.png@01D4A773.FF9D17F0" TargetMode="External"/><Relationship Id="rId33" Type="http://schemas.openxmlformats.org/officeDocument/2006/relationships/image" Target="media/image7.gif"/><Relationship Id="rId38" Type="http://schemas.openxmlformats.org/officeDocument/2006/relationships/image" Target="media/image9.gif"/><Relationship Id="rId46" Type="http://schemas.openxmlformats.org/officeDocument/2006/relationships/header" Target="header2.xml"/><Relationship Id="rId20" Type="http://schemas.openxmlformats.org/officeDocument/2006/relationships/hyperlink" Target="http://www.linkedin.com/company/9360" TargetMode="External"/><Relationship Id="rId41"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CP_5PAGES_V2.dotx" TargetMode="External"/></Relationships>
</file>

<file path=word/theme/theme1.xml><?xml version="1.0" encoding="utf-8"?>
<a:theme xmlns:a="http://schemas.openxmlformats.org/drawingml/2006/main" name="Thème Office">
  <a:themeElements>
    <a:clrScheme name="EDF 2">
      <a:dk1>
        <a:srgbClr val="000000"/>
      </a:dk1>
      <a:lt1>
        <a:srgbClr val="FFFFFF"/>
      </a:lt1>
      <a:dk2>
        <a:srgbClr val="4F9E30"/>
      </a:dk2>
      <a:lt2>
        <a:srgbClr val="FFFFFF"/>
      </a:lt2>
      <a:accent1>
        <a:srgbClr val="001A70"/>
      </a:accent1>
      <a:accent2>
        <a:srgbClr val="1057C8"/>
      </a:accent2>
      <a:accent3>
        <a:srgbClr val="1089FF"/>
      </a:accent3>
      <a:accent4>
        <a:srgbClr val="88D910"/>
      </a:accent4>
      <a:accent5>
        <a:srgbClr val="FFB210"/>
      </a:accent5>
      <a:accent6>
        <a:srgbClr val="FE5716"/>
      </a:accent6>
      <a:hlink>
        <a:srgbClr val="001A70"/>
      </a:hlink>
      <a:folHlink>
        <a:srgbClr val="1057C8"/>
      </a:folHlink>
    </a:clrScheme>
    <a:fontScheme name="ED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045728C909479D73D1CFDAFC3691" ma:contentTypeVersion="14" ma:contentTypeDescription="Crée un document." ma:contentTypeScope="" ma:versionID="18ce1d5c1b07646ba47bae430ed80903">
  <xsd:schema xmlns:xsd="http://www.w3.org/2001/XMLSchema" xmlns:xs="http://www.w3.org/2001/XMLSchema" xmlns:p="http://schemas.microsoft.com/office/2006/metadata/properties" xmlns:ns2="94d5c4cc-fcff-4a20-9051-bc44ee075702" xmlns:ns3="2870491e-eaca-404d-8a00-2d145db4a938" targetNamespace="http://schemas.microsoft.com/office/2006/metadata/properties" ma:root="true" ma:fieldsID="8295c7a96c3b61d4dc81296c81d3f8e4" ns2:_="" ns3:_="">
    <xsd:import namespace="94d5c4cc-fcff-4a20-9051-bc44ee075702"/>
    <xsd:import namespace="2870491e-eaca-404d-8a00-2d145db4a9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5c4cc-fcff-4a20-9051-bc44ee075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2f93913-bc41-4bc1-b92f-9f3e8e4be5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0491e-eaca-404d-8a00-2d145db4a9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672b65-503b-42da-bca8-40672b20715e}" ma:internalName="TaxCatchAll" ma:showField="CatchAllData" ma:web="2870491e-eaca-404d-8a00-2d145db4a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70491e-eaca-404d-8a00-2d145db4a938" xsi:nil="true"/>
    <lcf76f155ced4ddcb4097134ff3c332f xmlns="94d5c4cc-fcff-4a20-9051-bc44ee075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11D33-B7F8-4D07-9E2B-FD3FD1283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5c4cc-fcff-4a20-9051-bc44ee075702"/>
    <ds:schemaRef ds:uri="2870491e-eaca-404d-8a00-2d145db4a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914B6-EFDB-4C2F-9B22-0B1EC0B081A8}">
  <ds:schemaRefs>
    <ds:schemaRef ds:uri="http://schemas.microsoft.com/sharepoint/v3/contenttype/forms"/>
  </ds:schemaRefs>
</ds:datastoreItem>
</file>

<file path=customXml/itemProps3.xml><?xml version="1.0" encoding="utf-8"?>
<ds:datastoreItem xmlns:ds="http://schemas.openxmlformats.org/officeDocument/2006/customXml" ds:itemID="{90E852A6-D081-41BF-ACCE-43C12E6102A1}">
  <ds:schemaRefs>
    <ds:schemaRef ds:uri="http://schemas.openxmlformats.org/officeDocument/2006/bibliography"/>
  </ds:schemaRefs>
</ds:datastoreItem>
</file>

<file path=customXml/itemProps4.xml><?xml version="1.0" encoding="utf-8"?>
<ds:datastoreItem xmlns:ds="http://schemas.openxmlformats.org/officeDocument/2006/customXml" ds:itemID="{22F1D28C-F217-4D5E-93EC-931BCF4218D5}">
  <ds:schemaRefs>
    <ds:schemaRef ds:uri="http://schemas.microsoft.com/office/2006/metadata/properties"/>
    <ds:schemaRef ds:uri="http://schemas.microsoft.com/office/infopath/2007/PartnerControls"/>
    <ds:schemaRef ds:uri="2870491e-eaca-404d-8a00-2d145db4a938"/>
    <ds:schemaRef ds:uri="94d5c4cc-fcff-4a20-9051-bc44ee075702"/>
  </ds:schemaRefs>
</ds:datastoreItem>
</file>

<file path=docMetadata/LabelInfo.xml><?xml version="1.0" encoding="utf-8"?>
<clbl:labelList xmlns:clbl="http://schemas.microsoft.com/office/2020/mipLabelMetadata">
  <clbl:label id="{2d26f538-337a-4593-a7e6-123667b1a538}" enabled="1" method="Standard" siteId="{e242425b-70fc-44dc-9ddf-c21e304e6c80}" contentBits="0" removed="0"/>
</clbl:labelList>
</file>

<file path=docProps/app.xml><?xml version="1.0" encoding="utf-8"?>
<Properties xmlns="http://schemas.openxmlformats.org/officeDocument/2006/extended-properties" xmlns:vt="http://schemas.openxmlformats.org/officeDocument/2006/docPropsVTypes">
  <Template>CP_5PAGES_V2.dotx</Template>
  <TotalTime>10</TotalTime>
  <Pages>3</Pages>
  <Words>1167</Words>
  <Characters>6653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EDF</vt:lpstr>
      <vt:lpstr>EDF</vt:lpstr>
    </vt:vector>
  </TitlesOfParts>
  <Company>Distingo</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dc:title>
  <dc:subject/>
  <dc:creator>arnaud.lopez@helioservice.fr</dc:creator>
  <cp:keywords/>
  <cp:lastModifiedBy>HENRY Nadine</cp:lastModifiedBy>
  <cp:revision>11</cp:revision>
  <cp:lastPrinted>2021-10-08T15:05:00Z</cp:lastPrinted>
  <dcterms:created xsi:type="dcterms:W3CDTF">2025-09-05T07:57:00Z</dcterms:created>
  <dcterms:modified xsi:type="dcterms:W3CDTF">2025-09-05T10:02:00Z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0x0101006C51045728C909479D73D1CFDAFC3691</vt:lpwstr>
  </property>
  <property fmtid="{D5CDD505-2E9C-101B-9397-08002B2CF9AE}" pid="3" name="MSIP_Label_2d26f538-337a-4593-a7e6-123667b1a538_Enabled">
    <vt:lpwstr>true</vt:lpwstr>
  </property>
  <property fmtid="{D5CDD505-2E9C-101B-9397-08002B2CF9AE}" pid="4" name="MSIP_Label_2d26f538-337a-4593-a7e6-123667b1a538_SetDate">
    <vt:lpwstr>2023-07-17T08:47:03Z</vt:lpwstr>
  </property>
  <property fmtid="{D5CDD505-2E9C-101B-9397-08002B2CF9AE}" pid="5" name="MSIP_Label_2d26f538-337a-4593-a7e6-123667b1a538_Method">
    <vt:lpwstr>Standard</vt:lpwstr>
  </property>
  <property fmtid="{D5CDD505-2E9C-101B-9397-08002B2CF9AE}" pid="6" name="MSIP_Label_2d26f538-337a-4593-a7e6-123667b1a538_Name">
    <vt:lpwstr>C1 Interne</vt:lpwstr>
  </property>
  <property fmtid="{D5CDD505-2E9C-101B-9397-08002B2CF9AE}" pid="7" name="MSIP_Label_2d26f538-337a-4593-a7e6-123667b1a538_SiteId">
    <vt:lpwstr>e242425b-70fc-44dc-9ddf-c21e304e6c80</vt:lpwstr>
  </property>
  <property fmtid="{D5CDD505-2E9C-101B-9397-08002B2CF9AE}" pid="8" name="MSIP_Label_2d26f538-337a-4593-a7e6-123667b1a538_ActionId">
    <vt:lpwstr>f890d7bb-afa1-4ae3-8021-f48489ba160a</vt:lpwstr>
  </property>
  <property fmtid="{D5CDD505-2E9C-101B-9397-08002B2CF9AE}" pid="9" name="MSIP_Label_2d26f538-337a-4593-a7e6-123667b1a538_ContentBits">
    <vt:lpwstr>0</vt:lpwstr>
  </property>
  <property fmtid="{D5CDD505-2E9C-101B-9397-08002B2CF9AE}" pid="10" name="MediaServiceImageTags">
    <vt:lpwstr/>
  </property>
  <property fmtid="{D5CDD505-2E9C-101B-9397-08002B2CF9AE}" pid="11" name="ClassificationContentMarkingHeaderShapeIds">
    <vt:lpwstr>35f38c94,75f1be7,338ffa1c,529f303b,100166c1</vt:lpwstr>
  </property>
  <property fmtid="{D5CDD505-2E9C-101B-9397-08002B2CF9AE}" pid="12" name="ClassificationContentMarkingHeaderFontProps">
    <vt:lpwstr>#808080,10,Calibri</vt:lpwstr>
  </property>
  <property fmtid="{D5CDD505-2E9C-101B-9397-08002B2CF9AE}" pid="13" name="ClassificationContentMarkingHeaderText">
    <vt:lpwstr>Public</vt:lpwstr>
  </property>
  <property fmtid="{D5CDD505-2E9C-101B-9397-08002B2CF9AE}" pid="14" name="MSIP_Label_a2b66c57-0888-49c5-9c42-f8765a044c7f_Enabled">
    <vt:lpwstr>true</vt:lpwstr>
  </property>
  <property fmtid="{D5CDD505-2E9C-101B-9397-08002B2CF9AE}" pid="15" name="MSIP_Label_a2b66c57-0888-49c5-9c42-f8765a044c7f_SetDate">
    <vt:lpwstr>2025-09-05T08:00:33Z</vt:lpwstr>
  </property>
  <property fmtid="{D5CDD505-2E9C-101B-9397-08002B2CF9AE}" pid="16" name="MSIP_Label_a2b66c57-0888-49c5-9c42-f8765a044c7f_Method">
    <vt:lpwstr>Privileged</vt:lpwstr>
  </property>
  <property fmtid="{D5CDD505-2E9C-101B-9397-08002B2CF9AE}" pid="17" name="MSIP_Label_a2b66c57-0888-49c5-9c42-f8765a044c7f_Name">
    <vt:lpwstr>Default Public</vt:lpwstr>
  </property>
  <property fmtid="{D5CDD505-2E9C-101B-9397-08002B2CF9AE}" pid="18" name="MSIP_Label_a2b66c57-0888-49c5-9c42-f8765a044c7f_SiteId">
    <vt:lpwstr>0b96d5d2-d153-4370-a2c7-8a926f24c8a1</vt:lpwstr>
  </property>
  <property fmtid="{D5CDD505-2E9C-101B-9397-08002B2CF9AE}" pid="19" name="MSIP_Label_a2b66c57-0888-49c5-9c42-f8765a044c7f_ActionId">
    <vt:lpwstr>2964955b-7360-45de-827e-e669db4a26aa</vt:lpwstr>
  </property>
  <property fmtid="{D5CDD505-2E9C-101B-9397-08002B2CF9AE}" pid="20" name="MSIP_Label_a2b66c57-0888-49c5-9c42-f8765a044c7f_ContentBits">
    <vt:lpwstr>1</vt:lpwstr>
  </property>
  <property fmtid="{D5CDD505-2E9C-101B-9397-08002B2CF9AE}" pid="21" name="MSIP_Label_a2b66c57-0888-49c5-9c42-f8765a044c7f_Tag">
    <vt:lpwstr>10, 0, 1, 1</vt:lpwstr>
  </property>
</Properties>
</file>