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FF27" w14:textId="1221CB23" w:rsidR="002F6B0C" w:rsidRPr="003B3096" w:rsidRDefault="002F6B0C" w:rsidP="002F6B0C">
      <w:pPr>
        <w:jc w:val="both"/>
        <w:rPr>
          <w:rStyle w:val="Aucun"/>
          <w:rFonts w:asciiTheme="minorHAnsi" w:hAnsiTheme="minorHAnsi" w:cstheme="minorHAnsi"/>
          <w:sz w:val="18"/>
        </w:rPr>
      </w:pPr>
      <w:r w:rsidRPr="0076231A">
        <w:rPr>
          <w:rStyle w:val="Aucun"/>
          <w:rFonts w:asciiTheme="minorHAnsi" w:hAnsiTheme="minorHAnsi" w:cstheme="minorHAnsi"/>
          <w:noProof/>
        </w:rPr>
        <w:drawing>
          <wp:inline distT="0" distB="0" distL="0" distR="0" wp14:anchorId="051EACE4" wp14:editId="04DB561D">
            <wp:extent cx="1943100" cy="815340"/>
            <wp:effectExtent l="0" t="0" r="0" b="3810"/>
            <wp:docPr id="1" name="Image 1" descr="logoff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fb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31A">
        <w:rPr>
          <w:rStyle w:val="Aucun"/>
          <w:rFonts w:asciiTheme="minorHAnsi" w:hAnsiTheme="minorHAnsi" w:cstheme="minorHAnsi"/>
        </w:rPr>
        <w:tab/>
      </w:r>
      <w:r w:rsidRPr="0076231A">
        <w:rPr>
          <w:rStyle w:val="Aucun"/>
          <w:rFonts w:asciiTheme="minorHAnsi" w:hAnsiTheme="minorHAnsi" w:cstheme="minorHAnsi"/>
        </w:rPr>
        <w:tab/>
      </w:r>
      <w:r w:rsidR="003B3096">
        <w:rPr>
          <w:rStyle w:val="Aucun"/>
          <w:rFonts w:asciiTheme="minorHAnsi" w:hAnsiTheme="minorHAnsi" w:cstheme="minorHAnsi"/>
        </w:rPr>
        <w:tab/>
      </w:r>
      <w:r w:rsidRPr="0076231A">
        <w:rPr>
          <w:rStyle w:val="Aucun"/>
          <w:rFonts w:asciiTheme="minorHAnsi" w:hAnsiTheme="minorHAnsi" w:cstheme="minorHAnsi"/>
        </w:rPr>
        <w:tab/>
      </w:r>
      <w:r w:rsidRPr="0076231A">
        <w:rPr>
          <w:rStyle w:val="Aucun"/>
          <w:rFonts w:asciiTheme="minorHAnsi" w:hAnsiTheme="minorHAnsi" w:cstheme="minorHAnsi"/>
        </w:rPr>
        <w:tab/>
      </w:r>
      <w:r w:rsidRPr="0076231A">
        <w:rPr>
          <w:rStyle w:val="Aucun"/>
          <w:rFonts w:asciiTheme="minorHAnsi" w:hAnsiTheme="minorHAnsi" w:cstheme="minorHAnsi"/>
        </w:rPr>
        <w:tab/>
      </w:r>
      <w:r w:rsidRPr="003B3096">
        <w:rPr>
          <w:rStyle w:val="Aucun"/>
          <w:rFonts w:asciiTheme="minorHAnsi" w:hAnsiTheme="minorHAnsi" w:cstheme="minorHAnsi"/>
          <w:sz w:val="18"/>
        </w:rPr>
        <w:t xml:space="preserve">Paris, le </w:t>
      </w:r>
      <w:r w:rsidR="005E4AD2">
        <w:rPr>
          <w:rStyle w:val="Aucun"/>
          <w:rFonts w:asciiTheme="minorHAnsi" w:hAnsiTheme="minorHAnsi" w:cstheme="minorHAnsi"/>
          <w:sz w:val="18"/>
        </w:rPr>
        <w:t xml:space="preserve">26 </w:t>
      </w:r>
      <w:bookmarkStart w:id="0" w:name="_GoBack"/>
      <w:bookmarkEnd w:id="0"/>
      <w:r w:rsidR="005E3197">
        <w:rPr>
          <w:rStyle w:val="Aucun"/>
          <w:rFonts w:asciiTheme="minorHAnsi" w:hAnsiTheme="minorHAnsi" w:cstheme="minorHAnsi"/>
          <w:sz w:val="18"/>
        </w:rPr>
        <w:t>mai</w:t>
      </w:r>
      <w:r w:rsidR="00EA66CA" w:rsidRPr="003B3096">
        <w:rPr>
          <w:rStyle w:val="Aucun"/>
          <w:rFonts w:asciiTheme="minorHAnsi" w:hAnsiTheme="minorHAnsi" w:cstheme="minorHAnsi"/>
          <w:sz w:val="18"/>
        </w:rPr>
        <w:t xml:space="preserve"> 2021</w:t>
      </w:r>
    </w:p>
    <w:p w14:paraId="45335CAF" w14:textId="77777777" w:rsidR="00A6412B" w:rsidRPr="0076231A" w:rsidRDefault="00A6412B" w:rsidP="002F6B0C">
      <w:pPr>
        <w:ind w:left="709"/>
        <w:jc w:val="center"/>
        <w:rPr>
          <w:rFonts w:asciiTheme="minorHAnsi" w:hAnsiTheme="minorHAnsi" w:cstheme="minorHAnsi"/>
          <w:b/>
        </w:rPr>
      </w:pPr>
    </w:p>
    <w:p w14:paraId="5E777526" w14:textId="77777777" w:rsidR="00B968BA" w:rsidRPr="0076231A" w:rsidRDefault="002F6B0C" w:rsidP="002F6B0C">
      <w:pPr>
        <w:ind w:left="709"/>
        <w:jc w:val="center"/>
        <w:rPr>
          <w:rFonts w:asciiTheme="minorHAnsi" w:hAnsiTheme="minorHAnsi" w:cstheme="minorHAnsi"/>
          <w:b/>
          <w:caps/>
        </w:rPr>
      </w:pPr>
      <w:r w:rsidRPr="0076231A">
        <w:rPr>
          <w:rFonts w:asciiTheme="minorHAnsi" w:hAnsiTheme="minorHAnsi" w:cstheme="minorHAnsi"/>
          <w:b/>
          <w:caps/>
        </w:rPr>
        <w:t>Communiqu</w:t>
      </w:r>
      <w:r w:rsidR="00AC2C7A" w:rsidRPr="0076231A">
        <w:rPr>
          <w:rFonts w:asciiTheme="minorHAnsi" w:hAnsiTheme="minorHAnsi" w:cstheme="minorHAnsi"/>
          <w:b/>
          <w:caps/>
        </w:rPr>
        <w:t>É</w:t>
      </w:r>
      <w:r w:rsidRPr="0076231A">
        <w:rPr>
          <w:rFonts w:asciiTheme="minorHAnsi" w:hAnsiTheme="minorHAnsi" w:cstheme="minorHAnsi"/>
          <w:b/>
          <w:caps/>
        </w:rPr>
        <w:t xml:space="preserve"> de presse </w:t>
      </w:r>
    </w:p>
    <w:p w14:paraId="27D608E6" w14:textId="77777777" w:rsidR="00B968BA" w:rsidRPr="0076231A" w:rsidRDefault="00B968BA" w:rsidP="002F6B0C">
      <w:pPr>
        <w:ind w:left="709"/>
        <w:jc w:val="center"/>
        <w:rPr>
          <w:rFonts w:asciiTheme="minorHAnsi" w:hAnsiTheme="minorHAnsi" w:cstheme="minorHAnsi"/>
          <w:b/>
        </w:rPr>
      </w:pPr>
    </w:p>
    <w:p w14:paraId="5A53B8AF" w14:textId="73D76E22" w:rsidR="000C3DA1" w:rsidRDefault="00B70879" w:rsidP="00B70879">
      <w:pPr>
        <w:ind w:left="567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bookmarkStart w:id="1" w:name="OLE_LINK1"/>
      <w:bookmarkStart w:id="2" w:name="OLE_LINK2"/>
      <w:r w:rsidRPr="00B70879">
        <w:rPr>
          <w:rFonts w:asciiTheme="minorHAnsi" w:hAnsiTheme="minorHAnsi" w:cstheme="minorHAnsi"/>
          <w:b/>
          <w:bCs/>
          <w:sz w:val="32"/>
          <w:szCs w:val="22"/>
        </w:rPr>
        <w:t xml:space="preserve">Elections </w:t>
      </w:r>
      <w:r w:rsidR="00B90FB6">
        <w:rPr>
          <w:rFonts w:asciiTheme="minorHAnsi" w:hAnsiTheme="minorHAnsi" w:cstheme="minorHAnsi"/>
          <w:b/>
          <w:bCs/>
          <w:sz w:val="32"/>
          <w:szCs w:val="22"/>
        </w:rPr>
        <w:t>régionales</w:t>
      </w:r>
      <w:r w:rsidRPr="00B70879">
        <w:rPr>
          <w:rFonts w:asciiTheme="minorHAnsi" w:hAnsiTheme="minorHAnsi" w:cstheme="minorHAnsi"/>
          <w:b/>
          <w:bCs/>
          <w:sz w:val="32"/>
          <w:szCs w:val="22"/>
        </w:rPr>
        <w:t xml:space="preserve"> : </w:t>
      </w:r>
      <w:r>
        <w:rPr>
          <w:rFonts w:asciiTheme="minorHAnsi" w:hAnsiTheme="minorHAnsi" w:cstheme="minorHAnsi"/>
          <w:b/>
          <w:bCs/>
          <w:sz w:val="32"/>
          <w:szCs w:val="22"/>
        </w:rPr>
        <w:br/>
      </w:r>
      <w:r w:rsidRPr="00B70879">
        <w:rPr>
          <w:rFonts w:asciiTheme="minorHAnsi" w:hAnsiTheme="minorHAnsi" w:cstheme="minorHAnsi"/>
          <w:b/>
          <w:bCs/>
          <w:sz w:val="32"/>
          <w:szCs w:val="22"/>
        </w:rPr>
        <w:t xml:space="preserve">la FFB publie </w:t>
      </w:r>
      <w:r w:rsidR="00B90FB6">
        <w:rPr>
          <w:rFonts w:asciiTheme="minorHAnsi" w:hAnsiTheme="minorHAnsi" w:cstheme="minorHAnsi"/>
          <w:b/>
          <w:bCs/>
          <w:sz w:val="32"/>
          <w:szCs w:val="22"/>
        </w:rPr>
        <w:t>quinze</w:t>
      </w:r>
      <w:r w:rsidRPr="00B70879">
        <w:rPr>
          <w:rFonts w:asciiTheme="minorHAnsi" w:hAnsiTheme="minorHAnsi" w:cstheme="minorHAnsi"/>
          <w:b/>
          <w:bCs/>
          <w:sz w:val="32"/>
          <w:szCs w:val="22"/>
        </w:rPr>
        <w:t xml:space="preserve"> propositions</w:t>
      </w:r>
    </w:p>
    <w:p w14:paraId="284B5E61" w14:textId="77777777" w:rsidR="00B70879" w:rsidRDefault="00B70879" w:rsidP="00B70879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4032390A" w14:textId="77777777" w:rsidR="005E3197" w:rsidRPr="005E3197" w:rsidRDefault="005E3197" w:rsidP="00167F6E">
      <w:pPr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11F5564E" w14:textId="3071E466" w:rsidR="005E3197" w:rsidRDefault="001E6D18" w:rsidP="001E6D18">
      <w:pPr>
        <w:ind w:left="539"/>
        <w:jc w:val="both"/>
        <w:rPr>
          <w:rFonts w:asciiTheme="minorHAnsi" w:hAnsiTheme="minorHAnsi" w:cstheme="minorHAnsi"/>
          <w:szCs w:val="22"/>
        </w:rPr>
      </w:pPr>
      <w:r w:rsidRPr="001E6D18">
        <w:rPr>
          <w:rFonts w:asciiTheme="minorHAnsi" w:hAnsiTheme="minorHAnsi" w:cstheme="minorHAnsi"/>
          <w:szCs w:val="22"/>
        </w:rPr>
        <w:t xml:space="preserve">À l’occasion des élections </w:t>
      </w:r>
      <w:r w:rsidR="00B90FB6">
        <w:rPr>
          <w:rFonts w:asciiTheme="minorHAnsi" w:hAnsiTheme="minorHAnsi" w:cstheme="minorHAnsi"/>
          <w:szCs w:val="22"/>
        </w:rPr>
        <w:t>régionales</w:t>
      </w:r>
      <w:r w:rsidRPr="001E6D1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des 20 et 27</w:t>
      </w:r>
      <w:r w:rsidRPr="001E6D18">
        <w:rPr>
          <w:rFonts w:asciiTheme="minorHAnsi" w:hAnsiTheme="minorHAnsi" w:cstheme="minorHAnsi"/>
          <w:szCs w:val="22"/>
        </w:rPr>
        <w:t xml:space="preserve"> juin 2021, la </w:t>
      </w:r>
      <w:r>
        <w:rPr>
          <w:rFonts w:asciiTheme="minorHAnsi" w:hAnsiTheme="minorHAnsi" w:cstheme="minorHAnsi"/>
          <w:szCs w:val="22"/>
        </w:rPr>
        <w:t>FFB</w:t>
      </w:r>
      <w:r w:rsidRPr="001E6D18">
        <w:rPr>
          <w:rFonts w:asciiTheme="minorHAnsi" w:hAnsiTheme="minorHAnsi" w:cstheme="minorHAnsi"/>
          <w:szCs w:val="22"/>
        </w:rPr>
        <w:t xml:space="preserve"> émet </w:t>
      </w:r>
      <w:r w:rsidR="00B90FB6">
        <w:rPr>
          <w:rFonts w:asciiTheme="minorHAnsi" w:hAnsiTheme="minorHAnsi" w:cstheme="minorHAnsi"/>
          <w:szCs w:val="22"/>
        </w:rPr>
        <w:t>quinze propositions prioritaires défendues par la profession et déclinables sur l’ensemble du territoire</w:t>
      </w:r>
      <w:r w:rsidRPr="001E6D18">
        <w:rPr>
          <w:rFonts w:asciiTheme="minorHAnsi" w:hAnsiTheme="minorHAnsi" w:cstheme="minorHAnsi"/>
          <w:szCs w:val="22"/>
        </w:rPr>
        <w:t>.</w:t>
      </w:r>
    </w:p>
    <w:p w14:paraId="5290BC10" w14:textId="158B9EC3" w:rsidR="00C335FE" w:rsidRDefault="00C335FE" w:rsidP="001E6D18">
      <w:pPr>
        <w:ind w:left="539"/>
        <w:jc w:val="both"/>
        <w:rPr>
          <w:rFonts w:asciiTheme="minorHAnsi" w:hAnsiTheme="minorHAnsi" w:cstheme="minorHAnsi"/>
          <w:szCs w:val="22"/>
        </w:rPr>
      </w:pPr>
    </w:p>
    <w:p w14:paraId="27AD30D3" w14:textId="70AE9678" w:rsidR="009E1BBA" w:rsidRDefault="009E1BBA" w:rsidP="009E1BBA">
      <w:pPr>
        <w:ind w:left="539"/>
        <w:jc w:val="both"/>
        <w:rPr>
          <w:rFonts w:asciiTheme="minorHAnsi" w:hAnsiTheme="minorHAnsi" w:cstheme="minorHAnsi"/>
          <w:szCs w:val="22"/>
        </w:rPr>
      </w:pPr>
      <w:r w:rsidRPr="009E1BBA">
        <w:rPr>
          <w:rFonts w:asciiTheme="minorHAnsi" w:hAnsiTheme="minorHAnsi" w:cstheme="minorHAnsi"/>
          <w:szCs w:val="22"/>
        </w:rPr>
        <w:t>Deux grandes thématiques sont mises en avant :</w:t>
      </w:r>
    </w:p>
    <w:p w14:paraId="74CF6018" w14:textId="77777777" w:rsidR="009E1BBA" w:rsidRPr="009E1BBA" w:rsidRDefault="009E1BBA" w:rsidP="009E1BBA">
      <w:pPr>
        <w:ind w:left="539"/>
        <w:jc w:val="both"/>
        <w:rPr>
          <w:rFonts w:asciiTheme="minorHAnsi" w:hAnsiTheme="minorHAnsi" w:cstheme="minorHAnsi"/>
          <w:szCs w:val="22"/>
        </w:rPr>
      </w:pPr>
    </w:p>
    <w:p w14:paraId="3A36D982" w14:textId="2B72ABC7" w:rsidR="009E1BBA" w:rsidRPr="009E1BBA" w:rsidRDefault="009E1BBA" w:rsidP="009E1BBA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E1BBA">
        <w:rPr>
          <w:rFonts w:asciiTheme="minorHAnsi" w:hAnsiTheme="minorHAnsi" w:cstheme="minorHAnsi"/>
          <w:b/>
          <w:sz w:val="24"/>
        </w:rPr>
        <w:t>Promouvoir la reprise de l’activité et de l’emploi</w:t>
      </w:r>
      <w:r w:rsidRPr="009E1BBA">
        <w:rPr>
          <w:rFonts w:asciiTheme="minorHAnsi" w:hAnsiTheme="minorHAnsi" w:cstheme="minorHAnsi"/>
          <w:sz w:val="24"/>
        </w:rPr>
        <w:t xml:space="preserve"> en </w:t>
      </w:r>
      <w:r>
        <w:rPr>
          <w:rFonts w:asciiTheme="minorHAnsi" w:hAnsiTheme="minorHAnsi" w:cstheme="minorHAnsi"/>
          <w:sz w:val="24"/>
        </w:rPr>
        <w:t>valorisant l’apprentissage et les métiers en tension, en luttant contre les offres anormalement basses, en mettant fin à la sous-traitance en cascade, en prenant en compte les spécificités pour les marchés en BIM, en</w:t>
      </w:r>
      <w:r w:rsidR="00AE1745">
        <w:rPr>
          <w:rFonts w:asciiTheme="minorHAnsi" w:hAnsiTheme="minorHAnsi" w:cstheme="minorHAnsi"/>
          <w:sz w:val="24"/>
        </w:rPr>
        <w:t xml:space="preserve"> amplifiant les</w:t>
      </w:r>
      <w:r>
        <w:rPr>
          <w:rFonts w:asciiTheme="minorHAnsi" w:hAnsiTheme="minorHAnsi" w:cstheme="minorHAnsi"/>
          <w:sz w:val="24"/>
        </w:rPr>
        <w:t xml:space="preserve"> </w:t>
      </w:r>
      <w:r w:rsidRPr="009E1BBA">
        <w:rPr>
          <w:rFonts w:asciiTheme="minorHAnsi" w:hAnsiTheme="minorHAnsi" w:cstheme="minorHAnsi"/>
          <w:sz w:val="24"/>
        </w:rPr>
        <w:t xml:space="preserve">aides à la transmission </w:t>
      </w:r>
      <w:r>
        <w:rPr>
          <w:rFonts w:asciiTheme="minorHAnsi" w:hAnsiTheme="minorHAnsi" w:cstheme="minorHAnsi"/>
          <w:sz w:val="24"/>
        </w:rPr>
        <w:t>d’entreprise.</w:t>
      </w:r>
    </w:p>
    <w:p w14:paraId="6543154F" w14:textId="77777777" w:rsidR="009E1BBA" w:rsidRPr="009E1BBA" w:rsidRDefault="009E1BBA" w:rsidP="009E1BBA">
      <w:pPr>
        <w:ind w:left="539"/>
        <w:jc w:val="both"/>
        <w:rPr>
          <w:rFonts w:asciiTheme="minorHAnsi" w:hAnsiTheme="minorHAnsi" w:cstheme="minorHAnsi"/>
          <w:sz w:val="28"/>
          <w:szCs w:val="22"/>
        </w:rPr>
      </w:pPr>
    </w:p>
    <w:p w14:paraId="599563AB" w14:textId="4815FE64" w:rsidR="009E1BBA" w:rsidRPr="009E1BBA" w:rsidRDefault="009E1BBA" w:rsidP="009E1BBA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E1BBA">
        <w:rPr>
          <w:rFonts w:asciiTheme="minorHAnsi" w:hAnsiTheme="minorHAnsi" w:cstheme="minorHAnsi"/>
          <w:b/>
          <w:sz w:val="24"/>
        </w:rPr>
        <w:t>Valoriser durablement les territoires</w:t>
      </w:r>
      <w:r w:rsidRPr="009E1BBA">
        <w:rPr>
          <w:rFonts w:asciiTheme="minorHAnsi" w:hAnsiTheme="minorHAnsi" w:cstheme="minorHAnsi"/>
          <w:sz w:val="24"/>
        </w:rPr>
        <w:t xml:space="preserve"> en </w:t>
      </w:r>
      <w:r w:rsidR="00AE1745">
        <w:rPr>
          <w:rFonts w:asciiTheme="minorHAnsi" w:hAnsiTheme="minorHAnsi" w:cstheme="minorHAnsi"/>
          <w:sz w:val="24"/>
        </w:rPr>
        <w:t>refusant une lecture radicale du</w:t>
      </w:r>
      <w:r>
        <w:rPr>
          <w:rFonts w:asciiTheme="minorHAnsi" w:hAnsiTheme="minorHAnsi" w:cstheme="minorHAnsi"/>
          <w:sz w:val="24"/>
        </w:rPr>
        <w:t xml:space="preserve"> « zéro artificialisation »</w:t>
      </w:r>
      <w:r w:rsidR="00AE1745">
        <w:rPr>
          <w:rFonts w:asciiTheme="minorHAnsi" w:hAnsiTheme="minorHAnsi" w:cstheme="minorHAnsi"/>
          <w:sz w:val="24"/>
        </w:rPr>
        <w:t xml:space="preserve"> des sols</w:t>
      </w:r>
      <w:r>
        <w:rPr>
          <w:rFonts w:asciiTheme="minorHAnsi" w:hAnsiTheme="minorHAnsi" w:cstheme="minorHAnsi"/>
          <w:sz w:val="24"/>
        </w:rPr>
        <w:t>, en accompagnant la RE2020, en dynamisant la valorisation des déchets de chantier à l’échelon local, en encourageant la rénovation énergétique des bâtiments et en valorisant le patrimoine historique et le potentiel touristique.</w:t>
      </w:r>
    </w:p>
    <w:p w14:paraId="531D8D82" w14:textId="77777777" w:rsidR="009E1BBA" w:rsidRPr="009E1BBA" w:rsidRDefault="009E1BBA" w:rsidP="009E1BBA">
      <w:pPr>
        <w:ind w:left="539"/>
        <w:jc w:val="both"/>
        <w:rPr>
          <w:rFonts w:asciiTheme="minorHAnsi" w:hAnsiTheme="minorHAnsi" w:cstheme="minorHAnsi"/>
          <w:szCs w:val="22"/>
        </w:rPr>
      </w:pPr>
    </w:p>
    <w:p w14:paraId="22CCC200" w14:textId="77777777" w:rsidR="00167F6E" w:rsidRPr="00167F6E" w:rsidRDefault="00167F6E" w:rsidP="001E6D18">
      <w:pPr>
        <w:ind w:left="539"/>
        <w:jc w:val="both"/>
        <w:rPr>
          <w:rFonts w:asciiTheme="minorHAnsi" w:hAnsiTheme="minorHAnsi" w:cstheme="minorHAnsi"/>
          <w:sz w:val="14"/>
          <w:szCs w:val="22"/>
        </w:rPr>
      </w:pPr>
    </w:p>
    <w:p w14:paraId="105D8FC6" w14:textId="3E11EF63" w:rsidR="005E3197" w:rsidRDefault="005E3197" w:rsidP="00FC49ED">
      <w:pPr>
        <w:ind w:left="53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Pour Olivier SALLERON, p</w:t>
      </w:r>
      <w:r w:rsidRPr="005E3197">
        <w:rPr>
          <w:rFonts w:asciiTheme="minorHAnsi" w:hAnsiTheme="minorHAnsi" w:cstheme="minorHAnsi"/>
          <w:szCs w:val="22"/>
        </w:rPr>
        <w:t xml:space="preserve">résident de la FFB, « </w:t>
      </w:r>
      <w:r w:rsidR="009E1BBA" w:rsidRPr="009E1BBA">
        <w:rPr>
          <w:rFonts w:asciiTheme="minorHAnsi" w:hAnsiTheme="minorHAnsi" w:cstheme="minorHAnsi"/>
          <w:i/>
          <w:szCs w:val="22"/>
        </w:rPr>
        <w:t>Les élus locaux ont été en première ligne face à la crise sanitaire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du printemps dernier. Les professionnels du bâtiment ont été en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première ligne pour relancer, très vite, l’activité. Dans les deux cas,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il fut souvent question de pragmatisme et de ténacité. En dépit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d’une baisse d’activité de 15 % au niveau national en 2020, le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secteur du bâtiment est parvenu à maintenir ses effectifs et même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à accroître de 10 % le nombre d’apprentis. Mais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c’est maintenant que tout se joue ! Pour assurer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leur rôle de moteur de l’économie régionale,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les artisans et les entrepreneurs du secteur ont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plus que jamais besoin de l’appui des décideurs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régionaux. Faire le pari du bâtiment, c’est faire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un pari gagnant pour la régio</w:t>
      </w:r>
      <w:r w:rsidR="001B545C">
        <w:rPr>
          <w:rFonts w:asciiTheme="minorHAnsi" w:hAnsiTheme="minorHAnsi" w:cstheme="minorHAnsi"/>
          <w:i/>
          <w:szCs w:val="22"/>
        </w:rPr>
        <w:t>n, pour la jeunesse</w:t>
      </w:r>
      <w:r w:rsidR="009E1BBA" w:rsidRPr="009E1BBA">
        <w:rPr>
          <w:rFonts w:asciiTheme="minorHAnsi" w:hAnsiTheme="minorHAnsi" w:cstheme="minorHAnsi"/>
          <w:i/>
          <w:szCs w:val="22"/>
        </w:rPr>
        <w:t xml:space="preserve"> et pour celles</w:t>
      </w:r>
      <w:r w:rsidR="009E1BBA">
        <w:rPr>
          <w:rFonts w:asciiTheme="minorHAnsi" w:hAnsiTheme="minorHAnsi" w:cstheme="minorHAnsi"/>
          <w:i/>
          <w:szCs w:val="22"/>
        </w:rPr>
        <w:t xml:space="preserve"> </w:t>
      </w:r>
      <w:r w:rsidR="009E1BBA" w:rsidRPr="009E1BBA">
        <w:rPr>
          <w:rFonts w:asciiTheme="minorHAnsi" w:hAnsiTheme="minorHAnsi" w:cstheme="minorHAnsi"/>
          <w:i/>
          <w:szCs w:val="22"/>
        </w:rPr>
        <w:t>et ceux qui aspirent à y vivre, à y élever</w:t>
      </w:r>
      <w:r w:rsidR="00FC49ED">
        <w:rPr>
          <w:rFonts w:asciiTheme="minorHAnsi" w:hAnsiTheme="minorHAnsi" w:cstheme="minorHAnsi"/>
          <w:i/>
          <w:szCs w:val="22"/>
        </w:rPr>
        <w:t xml:space="preserve"> leurs </w:t>
      </w:r>
      <w:r w:rsidR="00FC49ED" w:rsidRPr="00FC49ED">
        <w:rPr>
          <w:rFonts w:asciiTheme="minorHAnsi" w:hAnsiTheme="minorHAnsi" w:cstheme="minorHAnsi"/>
          <w:i/>
          <w:szCs w:val="22"/>
        </w:rPr>
        <w:t xml:space="preserve">enfants et à y protéger leurs </w:t>
      </w:r>
      <w:proofErr w:type="gramStart"/>
      <w:r w:rsidR="00FC49ED" w:rsidRPr="00FC49ED">
        <w:rPr>
          <w:rFonts w:asciiTheme="minorHAnsi" w:hAnsiTheme="minorHAnsi" w:cstheme="minorHAnsi"/>
          <w:i/>
          <w:szCs w:val="22"/>
        </w:rPr>
        <w:t>aînés.</w:t>
      </w:r>
      <w:r w:rsidR="001E6D18" w:rsidRPr="001E6D18">
        <w:rPr>
          <w:rFonts w:asciiTheme="minorHAnsi" w:hAnsiTheme="minorHAnsi" w:cstheme="minorHAnsi"/>
          <w:i/>
          <w:szCs w:val="22"/>
        </w:rPr>
        <w:t>.</w:t>
      </w:r>
      <w:proofErr w:type="gramEnd"/>
      <w:r w:rsidRPr="005E3197">
        <w:rPr>
          <w:rFonts w:asciiTheme="minorHAnsi" w:hAnsiTheme="minorHAnsi" w:cstheme="minorHAnsi"/>
          <w:szCs w:val="22"/>
        </w:rPr>
        <w:t xml:space="preserve"> ».</w:t>
      </w:r>
    </w:p>
    <w:p w14:paraId="34AA4152" w14:textId="77777777" w:rsidR="009E1BBA" w:rsidRDefault="009E1BBA" w:rsidP="001E6D18">
      <w:pPr>
        <w:ind w:left="539"/>
        <w:jc w:val="both"/>
        <w:rPr>
          <w:rFonts w:asciiTheme="minorHAnsi" w:hAnsiTheme="minorHAnsi" w:cstheme="minorHAnsi"/>
          <w:szCs w:val="22"/>
        </w:rPr>
      </w:pPr>
    </w:p>
    <w:p w14:paraId="08DE9D8A" w14:textId="706147D7" w:rsidR="00183047" w:rsidRDefault="00183047" w:rsidP="005E3197">
      <w:pPr>
        <w:ind w:left="539"/>
        <w:jc w:val="right"/>
        <w:rPr>
          <w:rStyle w:val="Aucun"/>
          <w:rFonts w:ascii="Calibri" w:hAnsi="Calibri" w:cs="Calibri"/>
          <w:sz w:val="20"/>
          <w:szCs w:val="20"/>
        </w:rPr>
      </w:pPr>
      <w:r w:rsidRPr="005B75DB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</w:rPr>
        <w:t>Con</w:t>
      </w:r>
      <w:r w:rsidRPr="00724DAA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tact</w:t>
      </w:r>
      <w:r w:rsidRPr="00724DAA">
        <w:rPr>
          <w:rStyle w:val="Aucun"/>
          <w:rFonts w:ascii="Calibri" w:hAnsi="Calibri" w:cs="Calibri"/>
          <w:sz w:val="20"/>
          <w:szCs w:val="20"/>
        </w:rPr>
        <w:t xml:space="preserve"> : </w:t>
      </w:r>
    </w:p>
    <w:p w14:paraId="5F4E63DD" w14:textId="77777777" w:rsidR="00183047" w:rsidRDefault="00183047" w:rsidP="000E1B03">
      <w:pPr>
        <w:ind w:left="539"/>
        <w:jc w:val="right"/>
        <w:rPr>
          <w:rStyle w:val="Aucun"/>
          <w:rFonts w:ascii="Calibri" w:hAnsi="Calibri" w:cs="Calibri"/>
          <w:sz w:val="20"/>
          <w:szCs w:val="20"/>
        </w:rPr>
      </w:pPr>
      <w:r>
        <w:rPr>
          <w:rStyle w:val="Aucun"/>
          <w:rFonts w:ascii="Calibri" w:hAnsi="Calibri" w:cs="Calibri"/>
          <w:sz w:val="20"/>
          <w:szCs w:val="20"/>
        </w:rPr>
        <w:t>Anaïk CUCHEVAL</w:t>
      </w:r>
    </w:p>
    <w:p w14:paraId="5D5A0B7C" w14:textId="77777777" w:rsidR="00183047" w:rsidRDefault="00183047" w:rsidP="000E1B03">
      <w:pPr>
        <w:ind w:left="539"/>
        <w:jc w:val="right"/>
        <w:rPr>
          <w:rStyle w:val="Aucun"/>
          <w:rFonts w:ascii="Calibri" w:hAnsi="Calibri" w:cs="Calibri"/>
          <w:sz w:val="20"/>
          <w:szCs w:val="20"/>
        </w:rPr>
      </w:pPr>
      <w:r w:rsidRPr="00724DAA">
        <w:rPr>
          <w:rStyle w:val="Aucun"/>
          <w:rFonts w:ascii="Calibri" w:hAnsi="Calibri" w:cs="Calibri"/>
          <w:sz w:val="20"/>
          <w:szCs w:val="20"/>
        </w:rPr>
        <w:t>Tél. : 01 40 69 51 39</w:t>
      </w:r>
    </w:p>
    <w:p w14:paraId="62776F4F" w14:textId="77777777" w:rsidR="00183047" w:rsidRPr="00A85AAF" w:rsidRDefault="00355AD6" w:rsidP="000E1B03">
      <w:pPr>
        <w:ind w:left="539"/>
        <w:jc w:val="right"/>
        <w:rPr>
          <w:rFonts w:ascii="Calibri" w:hAnsi="Calibri"/>
          <w:sz w:val="22"/>
          <w:szCs w:val="22"/>
        </w:rPr>
      </w:pPr>
      <w:hyperlink r:id="rId9" w:history="1">
        <w:r w:rsidR="00183047" w:rsidRPr="00A85AAF">
          <w:rPr>
            <w:rStyle w:val="Hyperlink1"/>
          </w:rPr>
          <w:t>cuchevala@national.ffbatiment.fr</w:t>
        </w:r>
      </w:hyperlink>
    </w:p>
    <w:p w14:paraId="6C514706" w14:textId="2083F61A" w:rsidR="00B968BA" w:rsidRPr="0076231A" w:rsidRDefault="00355AD6" w:rsidP="00167F6E">
      <w:pPr>
        <w:ind w:left="539"/>
        <w:jc w:val="right"/>
        <w:rPr>
          <w:rFonts w:asciiTheme="minorHAnsi" w:hAnsiTheme="minorHAnsi" w:cstheme="minorHAnsi"/>
        </w:rPr>
      </w:pPr>
      <w:hyperlink r:id="rId10" w:history="1">
        <w:r w:rsidR="00183047" w:rsidRPr="00A85AAF">
          <w:rPr>
            <w:rStyle w:val="Lienhypertexte"/>
            <w:rFonts w:ascii="Calibri" w:hAnsi="Calibri"/>
            <w:sz w:val="22"/>
            <w:szCs w:val="22"/>
          </w:rPr>
          <w:t>@</w:t>
        </w:r>
        <w:proofErr w:type="spellStart"/>
        <w:r w:rsidR="00183047" w:rsidRPr="00A85AAF">
          <w:rPr>
            <w:rStyle w:val="Lienhypertexte"/>
            <w:rFonts w:ascii="Calibri" w:hAnsi="Calibri"/>
            <w:sz w:val="22"/>
            <w:szCs w:val="22"/>
          </w:rPr>
          <w:t>AnaikCucheval</w:t>
        </w:r>
        <w:proofErr w:type="spellEnd"/>
      </w:hyperlink>
    </w:p>
    <w:sectPr w:rsidR="00B968BA" w:rsidRPr="0076231A" w:rsidSect="000E1B03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CF7B" w14:textId="77777777" w:rsidR="00355AD6" w:rsidRDefault="00355AD6" w:rsidP="002F6B0C">
      <w:r>
        <w:separator/>
      </w:r>
    </w:p>
  </w:endnote>
  <w:endnote w:type="continuationSeparator" w:id="0">
    <w:p w14:paraId="6B1512C3" w14:textId="77777777" w:rsidR="00355AD6" w:rsidRDefault="00355AD6" w:rsidP="002F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AEC0" w14:textId="7EEDCABC" w:rsidR="00724DAA" w:rsidRPr="00167F6E" w:rsidRDefault="008B780B" w:rsidP="00167F6E">
    <w:pPr>
      <w:jc w:val="both"/>
      <w:rPr>
        <w:rFonts w:ascii="Verdana" w:hAnsi="Verdana"/>
        <w:color w:val="0000FF"/>
        <w:sz w:val="16"/>
        <w:szCs w:val="16"/>
        <w:u w:val="single"/>
      </w:rPr>
    </w:pPr>
    <w:r w:rsidRPr="00662613">
      <w:rPr>
        <w:rFonts w:ascii="Verdana" w:hAnsi="Verdana"/>
        <w:sz w:val="16"/>
        <w:szCs w:val="16"/>
      </w:rPr>
      <w:t>La Fédération Française du Bâtiment (FFB) est forte de 50 000 adhérents, dont 35 000 de taille artisanale. Ces entreprises réalisent les 2/3 des 1</w:t>
    </w:r>
    <w:r>
      <w:rPr>
        <w:rFonts w:ascii="Verdana" w:hAnsi="Verdana"/>
        <w:sz w:val="16"/>
        <w:szCs w:val="16"/>
      </w:rPr>
      <w:t>48</w:t>
    </w:r>
    <w:r w:rsidRPr="00662613">
      <w:rPr>
        <w:rFonts w:ascii="Verdana" w:hAnsi="Verdana"/>
        <w:sz w:val="16"/>
        <w:szCs w:val="16"/>
      </w:rPr>
      <w:t>* milliards d’euros HT du chiffre d’affaire</w:t>
    </w:r>
    <w:r>
      <w:rPr>
        <w:rFonts w:ascii="Verdana" w:hAnsi="Verdana"/>
        <w:sz w:val="16"/>
        <w:szCs w:val="16"/>
      </w:rPr>
      <w:t>s et emploient les 2/3 des 1 121</w:t>
    </w:r>
    <w:r w:rsidRPr="00662613">
      <w:rPr>
        <w:rFonts w:ascii="Verdana" w:hAnsi="Verdana"/>
        <w:sz w:val="16"/>
        <w:szCs w:val="16"/>
      </w:rPr>
      <w:t> 000* salariés du secteur. Déclarée officiellement 1</w:t>
    </w:r>
    <w:r w:rsidRPr="00662613">
      <w:rPr>
        <w:rFonts w:ascii="Verdana" w:hAnsi="Verdana"/>
        <w:sz w:val="16"/>
        <w:szCs w:val="16"/>
        <w:vertAlign w:val="superscript"/>
      </w:rPr>
      <w:t>ère</w:t>
    </w:r>
    <w:r w:rsidRPr="00662613">
      <w:rPr>
        <w:rFonts w:ascii="Verdana" w:hAnsi="Verdana"/>
        <w:sz w:val="16"/>
        <w:szCs w:val="16"/>
      </w:rPr>
      <w:t xml:space="preserve"> organisation patronale représentative des employeurs du bâtiment, pour toutes les tailles d’entreprise, la FFB défend en toute indépendance les intérêts collectifs de l’ensemble de la branche (*</w:t>
    </w:r>
    <w:r w:rsidRPr="00D156C7">
      <w:rPr>
        <w:rFonts w:ascii="Verdana" w:hAnsi="Verdana"/>
        <w:sz w:val="12"/>
        <w:szCs w:val="16"/>
      </w:rPr>
      <w:t>chiffres 201</w:t>
    </w:r>
    <w:r>
      <w:rPr>
        <w:rFonts w:ascii="Verdana" w:hAnsi="Verdana"/>
        <w:sz w:val="12"/>
        <w:szCs w:val="16"/>
      </w:rPr>
      <w:t>9</w:t>
    </w:r>
    <w:r w:rsidRPr="00662613">
      <w:rPr>
        <w:rFonts w:ascii="Verdana" w:hAnsi="Verdana"/>
        <w:sz w:val="16"/>
        <w:szCs w:val="16"/>
      </w:rPr>
      <w:t xml:space="preserve">). </w:t>
    </w:r>
    <w:hyperlink r:id="rId1" w:history="1">
      <w:r w:rsidRPr="00662613">
        <w:rPr>
          <w:rStyle w:val="Lienhypertexte"/>
          <w:rFonts w:ascii="Verdana" w:hAnsi="Verdana"/>
          <w:sz w:val="16"/>
          <w:szCs w:val="16"/>
        </w:rPr>
        <w:t>www.ffbatiment.fr</w:t>
      </w:r>
    </w:hyperlink>
    <w:r w:rsidRPr="00662613">
      <w:rPr>
        <w:rFonts w:ascii="Verdana" w:hAnsi="Verdana"/>
        <w:sz w:val="16"/>
        <w:szCs w:val="16"/>
      </w:rPr>
      <w:t xml:space="preserve"> ou </w:t>
    </w:r>
    <w:hyperlink r:id="rId2" w:history="1">
      <w:r w:rsidRPr="00662613">
        <w:rPr>
          <w:rStyle w:val="Lienhypertexte"/>
          <w:rFonts w:ascii="Verdana" w:hAnsi="Verdana"/>
          <w:sz w:val="16"/>
          <w:szCs w:val="16"/>
        </w:rPr>
        <w:t>@</w:t>
      </w:r>
      <w:proofErr w:type="spellStart"/>
      <w:r w:rsidRPr="00662613">
        <w:rPr>
          <w:rStyle w:val="Lienhypertexte"/>
          <w:rFonts w:ascii="Verdana" w:hAnsi="Verdana"/>
          <w:sz w:val="16"/>
          <w:szCs w:val="16"/>
        </w:rPr>
        <w:t>FFBatiment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40A2" w14:textId="77777777" w:rsidR="00355AD6" w:rsidRDefault="00355AD6" w:rsidP="002F6B0C">
      <w:r>
        <w:separator/>
      </w:r>
    </w:p>
  </w:footnote>
  <w:footnote w:type="continuationSeparator" w:id="0">
    <w:p w14:paraId="397285A0" w14:textId="77777777" w:rsidR="00355AD6" w:rsidRDefault="00355AD6" w:rsidP="002F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25E"/>
    <w:multiLevelType w:val="hybridMultilevel"/>
    <w:tmpl w:val="9B882666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C28686D"/>
    <w:multiLevelType w:val="hybridMultilevel"/>
    <w:tmpl w:val="4CB094D0"/>
    <w:lvl w:ilvl="0" w:tplc="D744E8EC">
      <w:start w:val="1"/>
      <w:numFmt w:val="decimal"/>
      <w:lvlText w:val="(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015DA"/>
    <w:multiLevelType w:val="hybridMultilevel"/>
    <w:tmpl w:val="1B42090C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54EF2B05"/>
    <w:multiLevelType w:val="hybridMultilevel"/>
    <w:tmpl w:val="B8120330"/>
    <w:lvl w:ilvl="0" w:tplc="5734C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BA"/>
    <w:rsid w:val="00056576"/>
    <w:rsid w:val="000C3DA1"/>
    <w:rsid w:val="000D7087"/>
    <w:rsid w:val="000E1B03"/>
    <w:rsid w:val="00167F6E"/>
    <w:rsid w:val="00183047"/>
    <w:rsid w:val="001B545C"/>
    <w:rsid w:val="001D170E"/>
    <w:rsid w:val="001D5DD1"/>
    <w:rsid w:val="001D6C0B"/>
    <w:rsid w:val="001E6D18"/>
    <w:rsid w:val="00216916"/>
    <w:rsid w:val="002336C6"/>
    <w:rsid w:val="00291313"/>
    <w:rsid w:val="0029327D"/>
    <w:rsid w:val="002A6DEE"/>
    <w:rsid w:val="002D76F2"/>
    <w:rsid w:val="002E0127"/>
    <w:rsid w:val="002E2565"/>
    <w:rsid w:val="002F1C0A"/>
    <w:rsid w:val="002F5350"/>
    <w:rsid w:val="002F5702"/>
    <w:rsid w:val="002F6B0C"/>
    <w:rsid w:val="00302D14"/>
    <w:rsid w:val="00355AD6"/>
    <w:rsid w:val="003A394C"/>
    <w:rsid w:val="003B3096"/>
    <w:rsid w:val="003D3DEA"/>
    <w:rsid w:val="00403E54"/>
    <w:rsid w:val="00415594"/>
    <w:rsid w:val="004257BE"/>
    <w:rsid w:val="00470917"/>
    <w:rsid w:val="0049178A"/>
    <w:rsid w:val="004C14C0"/>
    <w:rsid w:val="004E4668"/>
    <w:rsid w:val="0053549E"/>
    <w:rsid w:val="00541CD4"/>
    <w:rsid w:val="005B75DB"/>
    <w:rsid w:val="005E3197"/>
    <w:rsid w:val="005E4AD2"/>
    <w:rsid w:val="00654C3A"/>
    <w:rsid w:val="007047D8"/>
    <w:rsid w:val="00724DAA"/>
    <w:rsid w:val="0076231A"/>
    <w:rsid w:val="00863C60"/>
    <w:rsid w:val="008967B2"/>
    <w:rsid w:val="00897A14"/>
    <w:rsid w:val="008B780B"/>
    <w:rsid w:val="00913A65"/>
    <w:rsid w:val="009368F3"/>
    <w:rsid w:val="00971123"/>
    <w:rsid w:val="009B3CE6"/>
    <w:rsid w:val="009E1BBA"/>
    <w:rsid w:val="009F3E93"/>
    <w:rsid w:val="009F60FD"/>
    <w:rsid w:val="00A44F5D"/>
    <w:rsid w:val="00A6412B"/>
    <w:rsid w:val="00AC2C7A"/>
    <w:rsid w:val="00AD09AF"/>
    <w:rsid w:val="00AE1745"/>
    <w:rsid w:val="00AF5125"/>
    <w:rsid w:val="00B15EC4"/>
    <w:rsid w:val="00B26A0D"/>
    <w:rsid w:val="00B27DDC"/>
    <w:rsid w:val="00B70879"/>
    <w:rsid w:val="00B90FB6"/>
    <w:rsid w:val="00B968BA"/>
    <w:rsid w:val="00BC6013"/>
    <w:rsid w:val="00BD66FE"/>
    <w:rsid w:val="00C32E27"/>
    <w:rsid w:val="00C335FE"/>
    <w:rsid w:val="00C6051C"/>
    <w:rsid w:val="00C670CD"/>
    <w:rsid w:val="00CE5EDE"/>
    <w:rsid w:val="00CF520A"/>
    <w:rsid w:val="00D03604"/>
    <w:rsid w:val="00D176B3"/>
    <w:rsid w:val="00D765B0"/>
    <w:rsid w:val="00DC06DA"/>
    <w:rsid w:val="00E00CA7"/>
    <w:rsid w:val="00E118D7"/>
    <w:rsid w:val="00E556A0"/>
    <w:rsid w:val="00EA2944"/>
    <w:rsid w:val="00EA66CA"/>
    <w:rsid w:val="00EE776F"/>
    <w:rsid w:val="00F037CF"/>
    <w:rsid w:val="00F338B8"/>
    <w:rsid w:val="00F41350"/>
    <w:rsid w:val="00FB0585"/>
    <w:rsid w:val="00FC49ED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BEB5"/>
  <w15:docId w15:val="{F64C1E97-04D0-4878-93E4-9E92F4C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B968BA"/>
  </w:style>
  <w:style w:type="character" w:styleId="Lienhypertexte">
    <w:name w:val="Hyperlink"/>
    <w:uiPriority w:val="99"/>
    <w:unhideWhenUsed/>
    <w:rsid w:val="00B968BA"/>
    <w:rPr>
      <w:color w:val="0000FF"/>
      <w:u w:val="single"/>
    </w:rPr>
  </w:style>
  <w:style w:type="character" w:customStyle="1" w:styleId="Hyperlink1">
    <w:name w:val="Hyperlink.1"/>
    <w:rsid w:val="00B968B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En-tte">
    <w:name w:val="header"/>
    <w:basedOn w:val="Normal"/>
    <w:link w:val="En-tteCar"/>
    <w:uiPriority w:val="99"/>
    <w:unhideWhenUsed/>
    <w:rsid w:val="002F6B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6B0C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6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6B0C"/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5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576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5354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54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4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49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49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327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14">
    <w:name w:val="s14"/>
    <w:basedOn w:val="Policepardfaut"/>
    <w:rsid w:val="001B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AnaikCuchev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chevala@national.ffbatiment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" TargetMode="External"/><Relationship Id="rId1" Type="http://schemas.openxmlformats.org/officeDocument/2006/relationships/hyperlink" Target="http://www.ffbatimen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C41F-DEF9-4D52-9C9B-2ED63D7D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</dc:creator>
  <cp:lastModifiedBy>CHAULET Marion ( FFB Editions Presse et communication )</cp:lastModifiedBy>
  <cp:revision>3</cp:revision>
  <cp:lastPrinted>2021-04-14T13:57:00Z</cp:lastPrinted>
  <dcterms:created xsi:type="dcterms:W3CDTF">2021-05-26T08:05:00Z</dcterms:created>
  <dcterms:modified xsi:type="dcterms:W3CDTF">2021-05-26T08:06:00Z</dcterms:modified>
</cp:coreProperties>
</file>